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1F36" w:rsidRDefault="00AE1F36">
      <w:r>
        <w:t>BE-I/4 CLASS TEST-I</w:t>
      </w:r>
      <w:r w:rsidR="005C5074">
        <w:t xml:space="preserve"> [KEY]</w:t>
      </w:r>
    </w:p>
    <w:p w:rsidR="0050157E" w:rsidRDefault="00AE1F36">
      <w:r>
        <w:t xml:space="preserve">                                                   </w:t>
      </w:r>
      <w:r w:rsidR="004F4EA5">
        <w:t xml:space="preserve">     </w:t>
      </w:r>
      <w:r w:rsidR="0079007E">
        <w:t xml:space="preserve">  </w:t>
      </w:r>
      <w:r>
        <w:t xml:space="preserve">ENGINEERING CHEMISTRY </w:t>
      </w:r>
    </w:p>
    <w:p w:rsidR="006777AD" w:rsidRDefault="006777AD">
      <w:r>
        <w:t>Q1)</w:t>
      </w:r>
      <w:r w:rsidR="002A6CF2">
        <w:t xml:space="preserve">   </w:t>
      </w:r>
      <w:proofErr w:type="gramStart"/>
      <w:r w:rsidR="00F419B9">
        <w:t>Fuel  cell</w:t>
      </w:r>
      <w:proofErr w:type="gramEnd"/>
      <w:r w:rsidR="00F419B9">
        <w:t xml:space="preserve"> </w:t>
      </w:r>
      <w:r w:rsidR="00335FC0">
        <w:t>definition</w:t>
      </w:r>
      <w:r w:rsidR="00026A9C">
        <w:t xml:space="preserve"> with example</w:t>
      </w:r>
      <w:r w:rsidR="00335FC0">
        <w:t>-</w:t>
      </w:r>
      <w:r w:rsidR="00026A9C">
        <w:t>1m, advantages</w:t>
      </w:r>
      <w:r w:rsidR="00335FC0">
        <w:t>-</w:t>
      </w:r>
      <w:r w:rsidR="00DD0EEE">
        <w:t>(1/2*2=</w:t>
      </w:r>
      <w:r w:rsidR="00335FC0">
        <w:t>1m</w:t>
      </w:r>
      <w:r w:rsidR="00DD0EEE">
        <w:t>)</w:t>
      </w:r>
      <w:r w:rsidR="00335FC0">
        <w:t>.</w:t>
      </w:r>
    </w:p>
    <w:p w:rsidR="00AC48BC" w:rsidRDefault="002A4081">
      <w:r>
        <w:t>Q2)</w:t>
      </w:r>
      <w:r w:rsidR="002A6CF2">
        <w:t xml:space="preserve">  </w:t>
      </w:r>
      <w:r w:rsidR="009B71D1">
        <w:t>a</w:t>
      </w:r>
      <w:proofErr w:type="gramStart"/>
      <w:r w:rsidR="009B71D1">
        <w:t>)</w:t>
      </w:r>
      <w:r>
        <w:t>CaCl</w:t>
      </w:r>
      <w:r w:rsidRPr="0096685A">
        <w:rPr>
          <w:vertAlign w:val="subscript"/>
        </w:rPr>
        <w:t>2</w:t>
      </w:r>
      <w:proofErr w:type="gramEnd"/>
      <w:r w:rsidR="00247735">
        <w:t xml:space="preserve"> </w:t>
      </w:r>
      <w:r w:rsidR="004517E1">
        <w:t>-causes permanent hardness</w:t>
      </w:r>
      <w:r w:rsidR="00AC48BC">
        <w:t>(</w:t>
      </w:r>
      <w:r w:rsidR="004E4FA8">
        <w:t>Soluble Chlorides</w:t>
      </w:r>
      <w:r w:rsidR="0099012A">
        <w:t>(</w:t>
      </w:r>
      <w:proofErr w:type="spellStart"/>
      <w:r w:rsidR="0099012A">
        <w:t>Cl</w:t>
      </w:r>
      <w:proofErr w:type="spellEnd"/>
      <w:r w:rsidR="0099012A" w:rsidRPr="0099012A">
        <w:rPr>
          <w:sz w:val="32"/>
          <w:szCs w:val="32"/>
          <w:vertAlign w:val="superscript"/>
        </w:rPr>
        <w:t>-</w:t>
      </w:r>
      <w:r w:rsidR="004E4FA8">
        <w:t xml:space="preserve"> </w:t>
      </w:r>
      <w:r w:rsidR="0099012A">
        <w:t>) a</w:t>
      </w:r>
      <w:r w:rsidR="004E4FA8">
        <w:t xml:space="preserve">nd </w:t>
      </w:r>
      <w:proofErr w:type="spellStart"/>
      <w:r w:rsidR="004E4FA8">
        <w:t>Sulphates</w:t>
      </w:r>
      <w:proofErr w:type="spellEnd"/>
      <w:r w:rsidR="004E4FA8">
        <w:t xml:space="preserve"> </w:t>
      </w:r>
      <w:r w:rsidR="0099012A">
        <w:t>(SO</w:t>
      </w:r>
      <w:r w:rsidR="0099012A" w:rsidRPr="0099012A">
        <w:rPr>
          <w:sz w:val="28"/>
          <w:szCs w:val="28"/>
          <w:vertAlign w:val="subscript"/>
        </w:rPr>
        <w:t>4</w:t>
      </w:r>
      <w:r w:rsidR="00C42D06">
        <w:rPr>
          <w:sz w:val="28"/>
          <w:szCs w:val="28"/>
          <w:vertAlign w:val="subscript"/>
        </w:rPr>
        <w:t xml:space="preserve"> </w:t>
      </w:r>
      <w:r w:rsidR="00C42D06" w:rsidRPr="00C42D06">
        <w:rPr>
          <w:sz w:val="36"/>
          <w:szCs w:val="36"/>
          <w:vertAlign w:val="superscript"/>
        </w:rPr>
        <w:t>-</w:t>
      </w:r>
      <w:r w:rsidR="00C42D06">
        <w:t>) o</w:t>
      </w:r>
      <w:r w:rsidR="004E4FA8">
        <w:t xml:space="preserve">f </w:t>
      </w:r>
      <w:r w:rsidR="004E4FA8" w:rsidRPr="007F4FEF">
        <w:rPr>
          <w:u w:val="single"/>
        </w:rPr>
        <w:t xml:space="preserve">Calcium and </w:t>
      </w:r>
      <w:r w:rsidR="000F5ED4">
        <w:rPr>
          <w:u w:val="single"/>
        </w:rPr>
        <w:t xml:space="preserve">.     </w:t>
      </w:r>
      <w:r w:rsidR="000F5ED4" w:rsidRPr="000F5ED4">
        <w:t xml:space="preserve">. </w:t>
      </w:r>
      <w:r w:rsidR="000F5ED4">
        <w:t xml:space="preserve">       </w:t>
      </w:r>
      <w:proofErr w:type="spellStart"/>
      <w:proofErr w:type="gramStart"/>
      <w:r w:rsidR="004E4FA8" w:rsidRPr="000F5ED4">
        <w:t>Magnsium</w:t>
      </w:r>
      <w:proofErr w:type="spellEnd"/>
      <w:r w:rsidR="000F5ED4">
        <w:rPr>
          <w:u w:val="single"/>
        </w:rPr>
        <w:t xml:space="preserve"> </w:t>
      </w:r>
      <w:r w:rsidR="00876332">
        <w:rPr>
          <w:u w:val="single"/>
        </w:rPr>
        <w:t xml:space="preserve"> </w:t>
      </w:r>
      <w:r w:rsidR="004E4FA8">
        <w:t>salts</w:t>
      </w:r>
      <w:proofErr w:type="gramEnd"/>
      <w:r w:rsidR="00876332">
        <w:t xml:space="preserve"> </w:t>
      </w:r>
      <w:r w:rsidR="004E4FA8">
        <w:t xml:space="preserve"> causes permanent </w:t>
      </w:r>
      <w:proofErr w:type="spellStart"/>
      <w:r w:rsidR="004E4FA8">
        <w:t>hardess</w:t>
      </w:r>
      <w:proofErr w:type="spellEnd"/>
      <w:r w:rsidR="004E4FA8">
        <w:t xml:space="preserve"> in water</w:t>
      </w:r>
      <w:r w:rsidR="00AC48BC">
        <w:t>)</w:t>
      </w:r>
      <w:r w:rsidR="009D3030">
        <w:t>.</w:t>
      </w:r>
    </w:p>
    <w:p w:rsidR="006740EB" w:rsidRDefault="000300CE">
      <w:r>
        <w:t xml:space="preserve">     </w:t>
      </w:r>
      <w:r w:rsidR="002A6CF2">
        <w:t xml:space="preserve">   </w:t>
      </w:r>
      <w:r w:rsidR="009B71D1">
        <w:t>b)</w:t>
      </w:r>
      <w:r w:rsidR="004517E1">
        <w:t>Mg(HCO3</w:t>
      </w:r>
      <w:r w:rsidR="0096685A">
        <w:t>)</w:t>
      </w:r>
      <w:r w:rsidR="0096685A" w:rsidRPr="0096685A">
        <w:rPr>
          <w:vertAlign w:val="subscript"/>
        </w:rPr>
        <w:t xml:space="preserve">2 </w:t>
      </w:r>
      <w:r w:rsidR="004517E1">
        <w:t>-causes temporary hardness</w:t>
      </w:r>
      <w:r w:rsidR="006777AD">
        <w:t xml:space="preserve"> </w:t>
      </w:r>
      <w:r w:rsidR="004E4FA8">
        <w:t>(Soluble bicarbonates</w:t>
      </w:r>
      <w:r w:rsidR="00FA1ADB">
        <w:t>(</w:t>
      </w:r>
      <w:r w:rsidR="007F4FEF">
        <w:t>HCO</w:t>
      </w:r>
      <w:r w:rsidR="007F4FEF" w:rsidRPr="007F4FEF">
        <w:rPr>
          <w:sz w:val="32"/>
          <w:szCs w:val="32"/>
          <w:vertAlign w:val="superscript"/>
        </w:rPr>
        <w:t>-</w:t>
      </w:r>
      <w:r w:rsidR="007F4FEF" w:rsidRPr="007F4FEF">
        <w:rPr>
          <w:sz w:val="28"/>
          <w:szCs w:val="28"/>
          <w:vertAlign w:val="subscript"/>
        </w:rPr>
        <w:t>3</w:t>
      </w:r>
      <w:r w:rsidR="00FA1ADB">
        <w:t>) o</w:t>
      </w:r>
      <w:r w:rsidR="004E4FA8">
        <w:t xml:space="preserve">f </w:t>
      </w:r>
      <w:r w:rsidR="004E4FA8" w:rsidRPr="007F4FEF">
        <w:rPr>
          <w:u w:val="single"/>
        </w:rPr>
        <w:t xml:space="preserve">Calcium and </w:t>
      </w:r>
      <w:proofErr w:type="spellStart"/>
      <w:r w:rsidR="004E4FA8" w:rsidRPr="007F4FEF">
        <w:rPr>
          <w:u w:val="single"/>
        </w:rPr>
        <w:t>Magnsium</w:t>
      </w:r>
      <w:proofErr w:type="spellEnd"/>
      <w:r w:rsidR="004E4FA8">
        <w:t xml:space="preserve"> </w:t>
      </w:r>
      <w:r w:rsidR="00F756C3">
        <w:t xml:space="preserve">.        .        </w:t>
      </w:r>
      <w:proofErr w:type="gramStart"/>
      <w:r w:rsidR="004E4FA8">
        <w:t>salts</w:t>
      </w:r>
      <w:proofErr w:type="gramEnd"/>
      <w:r w:rsidR="004E4FA8">
        <w:t xml:space="preserve"> causes temporary  </w:t>
      </w:r>
      <w:proofErr w:type="spellStart"/>
      <w:r w:rsidR="004E4FA8">
        <w:t>hardess</w:t>
      </w:r>
      <w:proofErr w:type="spellEnd"/>
      <w:r w:rsidR="004E4FA8">
        <w:t xml:space="preserve"> in water)</w:t>
      </w:r>
      <w:r w:rsidR="009D3030">
        <w:t>.</w:t>
      </w:r>
    </w:p>
    <w:p w:rsidR="00AC48BC" w:rsidRDefault="006740EB" w:rsidP="00AC48BC">
      <w:r>
        <w:t xml:space="preserve">       </w:t>
      </w:r>
      <w:r w:rsidR="002A6CF2">
        <w:t xml:space="preserve"> </w:t>
      </w:r>
      <w:proofErr w:type="gramStart"/>
      <w:r w:rsidR="009B71D1">
        <w:t>c)AlCl</w:t>
      </w:r>
      <w:r w:rsidR="009B71D1" w:rsidRPr="00491F65">
        <w:rPr>
          <w:vertAlign w:val="subscript"/>
        </w:rPr>
        <w:t>3</w:t>
      </w:r>
      <w:proofErr w:type="gramEnd"/>
      <w:r w:rsidR="00491F65" w:rsidRPr="00491F65">
        <w:rPr>
          <w:vertAlign w:val="subscript"/>
        </w:rPr>
        <w:t xml:space="preserve"> </w:t>
      </w:r>
      <w:r w:rsidR="00491F65">
        <w:t xml:space="preserve">  </w:t>
      </w:r>
      <w:r w:rsidR="009B71D1">
        <w:t>-</w:t>
      </w:r>
      <w:r w:rsidR="00857BCB">
        <w:t xml:space="preserve">does not cause </w:t>
      </w:r>
      <w:r w:rsidR="005161CF">
        <w:t xml:space="preserve"> hardness </w:t>
      </w:r>
      <w:r w:rsidR="00857BCB">
        <w:t xml:space="preserve">of </w:t>
      </w:r>
      <w:r w:rsidR="005161CF">
        <w:t xml:space="preserve"> water</w:t>
      </w:r>
      <w:r w:rsidR="00AC48BC">
        <w:t>)</w:t>
      </w:r>
    </w:p>
    <w:p w:rsidR="006777AD" w:rsidRDefault="006740EB">
      <w:r>
        <w:t xml:space="preserve">  </w:t>
      </w:r>
      <w:r w:rsidR="000300CE">
        <w:t xml:space="preserve">    </w:t>
      </w:r>
      <w:r w:rsidR="002A6CF2">
        <w:t xml:space="preserve">  </w:t>
      </w:r>
      <w:proofErr w:type="gramStart"/>
      <w:r w:rsidR="009B71D1">
        <w:t>d)</w:t>
      </w:r>
      <w:r w:rsidR="006B1E20">
        <w:t>Na</w:t>
      </w:r>
      <w:proofErr w:type="gramEnd"/>
      <w:r w:rsidR="006B1E20">
        <w:t>(HCO</w:t>
      </w:r>
      <w:r w:rsidR="006B1E20" w:rsidRPr="00491F65">
        <w:rPr>
          <w:vertAlign w:val="subscript"/>
        </w:rPr>
        <w:t>3</w:t>
      </w:r>
      <w:r w:rsidR="006B1E20">
        <w:t>)</w:t>
      </w:r>
      <w:r w:rsidR="000919FB">
        <w:t>-</w:t>
      </w:r>
      <w:r w:rsidR="00857BCB">
        <w:t xml:space="preserve">does not causes </w:t>
      </w:r>
      <w:r w:rsidR="000919FB">
        <w:t>o</w:t>
      </w:r>
      <w:r w:rsidR="00857BCB">
        <w:t xml:space="preserve">f </w:t>
      </w:r>
      <w:r w:rsidR="000919FB">
        <w:t xml:space="preserve"> hardness</w:t>
      </w:r>
      <w:r w:rsidR="00986FCF">
        <w:t xml:space="preserve"> of  water)</w:t>
      </w:r>
    </w:p>
    <w:p w:rsidR="006A4AAD" w:rsidRDefault="006A4AAD" w:rsidP="006A4AAD">
      <w:r>
        <w:t>Q3</w:t>
      </w:r>
      <w:proofErr w:type="gramStart"/>
      <w:r>
        <w:t>)SRP</w:t>
      </w:r>
      <w:proofErr w:type="gramEnd"/>
      <w:r>
        <w:t xml:space="preserve"> of Al=-1.66V (less SRP) and Fe=-0.44V(more SRP)                                                                                                                                               </w:t>
      </w:r>
    </w:p>
    <w:p w:rsidR="003618AB" w:rsidRDefault="00853F81">
      <w:r>
        <w:t xml:space="preserve">  </w:t>
      </w:r>
      <w:r w:rsidR="003379CF">
        <w:t xml:space="preserve">         </w:t>
      </w:r>
    </w:p>
    <w:tbl>
      <w:tblPr>
        <w:tblStyle w:val="TableGrid"/>
        <w:tblW w:w="0" w:type="auto"/>
        <w:tblLook w:val="04A0"/>
      </w:tblPr>
      <w:tblGrid>
        <w:gridCol w:w="4608"/>
      </w:tblGrid>
      <w:tr w:rsidR="001D566A" w:rsidTr="00DA480D">
        <w:tc>
          <w:tcPr>
            <w:tcW w:w="4608" w:type="dxa"/>
          </w:tcPr>
          <w:p w:rsidR="001D566A" w:rsidRDefault="001D566A" w:rsidP="009C1F06">
            <w:r>
              <w:t xml:space="preserve">Electro Chemical Series(SRP -Standard Reduction Potential Values) Volts               </w:t>
            </w:r>
          </w:p>
        </w:tc>
      </w:tr>
      <w:tr w:rsidR="001D566A" w:rsidTr="00DA480D">
        <w:tc>
          <w:tcPr>
            <w:tcW w:w="4608" w:type="dxa"/>
          </w:tcPr>
          <w:p w:rsidR="001D566A" w:rsidRDefault="001D566A" w:rsidP="009C1F06">
            <w:r>
              <w:t>Al    (-1.66V)</w:t>
            </w:r>
          </w:p>
        </w:tc>
      </w:tr>
      <w:tr w:rsidR="001D566A" w:rsidTr="00DA480D">
        <w:trPr>
          <w:trHeight w:val="413"/>
        </w:trPr>
        <w:tc>
          <w:tcPr>
            <w:tcW w:w="4608" w:type="dxa"/>
          </w:tcPr>
          <w:p w:rsidR="001D566A" w:rsidRDefault="001D566A" w:rsidP="009C1F06">
            <w:r>
              <w:t>Fe   (-0.44V)</w:t>
            </w:r>
          </w:p>
          <w:p w:rsidR="001D566A" w:rsidRDefault="001D566A" w:rsidP="009C1F06">
            <w:pPr>
              <w:jc w:val="center"/>
            </w:pPr>
          </w:p>
        </w:tc>
      </w:tr>
    </w:tbl>
    <w:p w:rsidR="0091403E" w:rsidRDefault="0091403E" w:rsidP="005C0F53"/>
    <w:p w:rsidR="00A235D5" w:rsidRDefault="00B319AD" w:rsidP="005C0F53">
      <w:r>
        <w:t xml:space="preserve"> </w:t>
      </w:r>
      <w:r w:rsidR="00A235D5">
        <w:t xml:space="preserve">If SRP values are </w:t>
      </w:r>
      <w:proofErr w:type="gramStart"/>
      <w:r w:rsidR="00A235D5">
        <w:t xml:space="preserve">less  </w:t>
      </w:r>
      <w:proofErr w:type="spellStart"/>
      <w:r w:rsidR="00A235D5">
        <w:t>wrt</w:t>
      </w:r>
      <w:proofErr w:type="spellEnd"/>
      <w:proofErr w:type="gramEnd"/>
      <w:r w:rsidR="00A235D5">
        <w:t xml:space="preserve"> other element </w:t>
      </w:r>
      <w:r w:rsidR="00B50216">
        <w:t xml:space="preserve">in electro chemical series </w:t>
      </w:r>
      <w:r w:rsidR="00A235D5">
        <w:t xml:space="preserve">then it will </w:t>
      </w:r>
      <w:proofErr w:type="spellStart"/>
      <w:r w:rsidR="00A235D5">
        <w:t>loose</w:t>
      </w:r>
      <w:proofErr w:type="spellEnd"/>
      <w:r w:rsidR="00A235D5">
        <w:t xml:space="preserve"> electrons </w:t>
      </w:r>
      <w:r w:rsidR="00BD40E0">
        <w:t xml:space="preserve"> </w:t>
      </w:r>
      <w:r w:rsidR="00A235D5">
        <w:t xml:space="preserve">undergoes oxidation </w:t>
      </w:r>
      <w:r>
        <w:t xml:space="preserve">and </w:t>
      </w:r>
      <w:r w:rsidR="00A235D5">
        <w:t>undergoes corrosion.</w:t>
      </w:r>
      <w:r>
        <w:t xml:space="preserve"> As</w:t>
      </w:r>
      <w:r w:rsidR="00A235D5">
        <w:t xml:space="preserve"> </w:t>
      </w:r>
      <w:proofErr w:type="gramStart"/>
      <w:r w:rsidR="00A235D5" w:rsidRPr="00B319AD">
        <w:rPr>
          <w:u w:val="single"/>
        </w:rPr>
        <w:t xml:space="preserve">Aluminium </w:t>
      </w:r>
      <w:r w:rsidRPr="00B319AD">
        <w:rPr>
          <w:u w:val="single"/>
        </w:rPr>
        <w:t xml:space="preserve"> lies</w:t>
      </w:r>
      <w:proofErr w:type="gramEnd"/>
      <w:r w:rsidRPr="00B319AD">
        <w:rPr>
          <w:u w:val="single"/>
        </w:rPr>
        <w:t xml:space="preserve"> above Iron</w:t>
      </w:r>
      <w:r>
        <w:t xml:space="preserve"> in electro chemical series as its SRP value is less than </w:t>
      </w:r>
      <w:r w:rsidR="00946550">
        <w:t xml:space="preserve">Fe, Al - </w:t>
      </w:r>
      <w:r w:rsidR="00A235D5">
        <w:t xml:space="preserve">should undergo </w:t>
      </w:r>
      <w:proofErr w:type="spellStart"/>
      <w:r w:rsidR="00A235D5">
        <w:t>coor</w:t>
      </w:r>
      <w:r w:rsidR="00B50216">
        <w:t>r</w:t>
      </w:r>
      <w:r w:rsidR="005318F6">
        <w:t>o</w:t>
      </w:r>
      <w:r w:rsidR="00A235D5">
        <w:t>sion</w:t>
      </w:r>
      <w:proofErr w:type="spellEnd"/>
      <w:r w:rsidR="00A235D5">
        <w:t xml:space="preserve">  </w:t>
      </w:r>
      <w:proofErr w:type="spellStart"/>
      <w:r w:rsidR="00A235D5">
        <w:t>wrt</w:t>
      </w:r>
      <w:proofErr w:type="spellEnd"/>
      <w:r w:rsidR="00A235D5">
        <w:t xml:space="preserve">  Iron.</w:t>
      </w:r>
      <w:r w:rsidR="005318F6">
        <w:t xml:space="preserve">   </w:t>
      </w:r>
      <w:r w:rsidR="00A235D5">
        <w:t xml:space="preserve">But instead of </w:t>
      </w:r>
      <w:proofErr w:type="spellStart"/>
      <w:r w:rsidR="00A235D5">
        <w:t>Aluminium</w:t>
      </w:r>
      <w:proofErr w:type="spellEnd"/>
      <w:proofErr w:type="gramStart"/>
      <w:r w:rsidR="00A235D5">
        <w:t>,  Iron</w:t>
      </w:r>
      <w:proofErr w:type="gramEnd"/>
      <w:r w:rsidR="00A235D5">
        <w:t xml:space="preserve"> undergoes </w:t>
      </w:r>
      <w:proofErr w:type="spellStart"/>
      <w:r w:rsidR="00A235D5">
        <w:t>oxidation.This</w:t>
      </w:r>
      <w:proofErr w:type="spellEnd"/>
      <w:r w:rsidR="00A235D5">
        <w:t xml:space="preserve"> is an exceptional </w:t>
      </w:r>
      <w:proofErr w:type="spellStart"/>
      <w:r w:rsidR="00A235D5">
        <w:t>case.The</w:t>
      </w:r>
      <w:proofErr w:type="spellEnd"/>
      <w:r w:rsidR="00A235D5">
        <w:t xml:space="preserve"> reason for this is :                                                                                              The oxide layer of Aluminium is highly sta</w:t>
      </w:r>
      <w:r w:rsidR="001229DF">
        <w:t>ble and more adherent to the Al</w:t>
      </w:r>
      <w:r w:rsidR="00A235D5">
        <w:t xml:space="preserve">– metal, due to which further oxidation or further corrosion does not </w:t>
      </w:r>
      <w:proofErr w:type="spellStart"/>
      <w:r w:rsidR="00A235D5">
        <w:t>occurs,where</w:t>
      </w:r>
      <w:proofErr w:type="spellEnd"/>
      <w:r w:rsidR="00A235D5">
        <w:t xml:space="preserve"> as </w:t>
      </w:r>
      <w:r w:rsidR="001229DF">
        <w:t xml:space="preserve"> </w:t>
      </w:r>
      <w:r w:rsidR="00767AA0">
        <w:rPr>
          <w:u w:val="single"/>
        </w:rPr>
        <w:t>the o</w:t>
      </w:r>
      <w:r w:rsidR="00A235D5" w:rsidRPr="00767AA0">
        <w:rPr>
          <w:u w:val="single"/>
        </w:rPr>
        <w:t>xide layer of Iron is porous and non adherent</w:t>
      </w:r>
      <w:r w:rsidR="00A235D5">
        <w:t xml:space="preserve"> to the metal </w:t>
      </w:r>
      <w:r w:rsidR="001616CE">
        <w:t>Iron, due to which  further corrosion can easily take place</w:t>
      </w:r>
      <w:r w:rsidR="00DE419F">
        <w:t>.</w:t>
      </w:r>
      <w:r w:rsidR="001616CE">
        <w:t xml:space="preserve"> </w:t>
      </w:r>
      <w:r w:rsidR="00A235D5">
        <w:t xml:space="preserve"> </w:t>
      </w:r>
    </w:p>
    <w:p w:rsidR="005C0F53" w:rsidRDefault="005C0F53" w:rsidP="005C0F53">
      <w:r>
        <w:t xml:space="preserve">Q4a) </w:t>
      </w:r>
      <w:r w:rsidR="001A0378">
        <w:t xml:space="preserve">Nernst </w:t>
      </w:r>
      <w:proofErr w:type="gramStart"/>
      <w:r w:rsidR="001A0378">
        <w:t>equation(</w:t>
      </w:r>
      <w:proofErr w:type="gramEnd"/>
      <w:r w:rsidR="001A0378">
        <w:t>only derivation-3 m)</w:t>
      </w:r>
    </w:p>
    <w:p w:rsidR="005C0F53" w:rsidRDefault="005C0F53" w:rsidP="005C0F53">
      <w:r>
        <w:t>Q4b)</w:t>
      </w:r>
      <w:r w:rsidR="00230D27" w:rsidRPr="00230D27">
        <w:t xml:space="preserve"> </w:t>
      </w:r>
      <w:proofErr w:type="spellStart"/>
      <w:r w:rsidR="00230D27">
        <w:t>Ans</w:t>
      </w:r>
      <w:proofErr w:type="spellEnd"/>
      <w:r w:rsidR="00230D27">
        <w:t xml:space="preserve">) 0.9004V                                                                                                                                                                                  </w:t>
      </w:r>
      <w:r w:rsidR="00AF2BBE">
        <w:t>E</w:t>
      </w:r>
      <w:r w:rsidR="00AF2BBE" w:rsidRPr="00AF2BBE">
        <w:rPr>
          <w:vertAlign w:val="superscript"/>
        </w:rPr>
        <w:t>O</w:t>
      </w:r>
      <w:r w:rsidR="00AF2BBE">
        <w:t xml:space="preserve">=? (1 m); </w:t>
      </w:r>
      <w:r w:rsidR="0013124F">
        <w:t xml:space="preserve">cell </w:t>
      </w:r>
      <w:r w:rsidR="00CF6F5A">
        <w:t>reaction-1m; substitution-1</w:t>
      </w:r>
      <w:r w:rsidR="0001147A">
        <w:t xml:space="preserve"> m;</w:t>
      </w:r>
      <w:r w:rsidR="00F507BE">
        <w:t xml:space="preserve"> </w:t>
      </w:r>
      <w:r w:rsidR="00230D27">
        <w:t xml:space="preserve">correct </w:t>
      </w:r>
      <w:r w:rsidR="00F507BE">
        <w:t xml:space="preserve">answer-1 </w:t>
      </w:r>
      <w:r w:rsidR="00230D27">
        <w:t>m.</w:t>
      </w:r>
    </w:p>
    <w:p w:rsidR="005C0F53" w:rsidRDefault="005C0F53" w:rsidP="005C0F53">
      <w:r>
        <w:t xml:space="preserve">Q5a) </w:t>
      </w:r>
      <w:r w:rsidR="007260BC">
        <w:t>Figure -1m; principle-1.5</w:t>
      </w:r>
      <w:r w:rsidR="001E6799">
        <w:t>m</w:t>
      </w:r>
      <w:r w:rsidR="009829D0">
        <w:t>; example-1/2 m</w:t>
      </w:r>
    </w:p>
    <w:p w:rsidR="00E74B4F" w:rsidRDefault="005C0F53" w:rsidP="00E74B4F">
      <w:proofErr w:type="gramStart"/>
      <w:r>
        <w:t xml:space="preserve">Q5b)  </w:t>
      </w:r>
      <w:r w:rsidR="00E74B4F">
        <w:t xml:space="preserve">Figure -1m; </w:t>
      </w:r>
      <w:r w:rsidR="001E4462">
        <w:t>discharging r</w:t>
      </w:r>
      <w:r w:rsidR="00912DA7">
        <w:t xml:space="preserve">eaction </w:t>
      </w:r>
      <w:r w:rsidR="00E74B4F">
        <w:t>-1m;</w:t>
      </w:r>
      <w:r w:rsidR="001E4462">
        <w:t xml:space="preserve"> charging rection-1m; </w:t>
      </w:r>
      <w:r w:rsidR="00905319">
        <w:t>overall reaction</w:t>
      </w:r>
      <w:r w:rsidR="001E4462">
        <w:t>, voltage--1m.</w:t>
      </w:r>
      <w:proofErr w:type="gramEnd"/>
    </w:p>
    <w:p w:rsidR="005C0F53" w:rsidRDefault="005C0F53" w:rsidP="005C0F53">
      <w:r>
        <w:t>Q6a</w:t>
      </w:r>
      <w:proofErr w:type="gramStart"/>
      <w:r>
        <w:t>)</w:t>
      </w:r>
      <w:r w:rsidR="00D4485C">
        <w:t>EDTA</w:t>
      </w:r>
      <w:proofErr w:type="gramEnd"/>
      <w:r w:rsidR="00D4485C">
        <w:t xml:space="preserve">-name,structure-1m; reaction-1m; stability-1/2m; </w:t>
      </w:r>
      <w:r w:rsidR="006A0781">
        <w:t xml:space="preserve">endpoint-1/2m; </w:t>
      </w:r>
      <w:r w:rsidR="003D1B08">
        <w:t>procedure-1m.</w:t>
      </w:r>
    </w:p>
    <w:p w:rsidR="00117458" w:rsidRDefault="005C0F53" w:rsidP="005C0F53">
      <w:r>
        <w:t>Q6b</w:t>
      </w:r>
      <w:proofErr w:type="gramStart"/>
      <w:r w:rsidR="00CD2D88">
        <w:t>)Formula</w:t>
      </w:r>
      <w:proofErr w:type="gramEnd"/>
      <w:r w:rsidR="00CD2D88">
        <w:t>&amp;substitution-1m</w:t>
      </w:r>
      <w:r w:rsidR="004858E8">
        <w:t>;</w:t>
      </w:r>
      <w:r w:rsidR="000700B7">
        <w:t xml:space="preserve"> </w:t>
      </w:r>
      <w:r w:rsidR="002C6019">
        <w:t>total hardness-1m;</w:t>
      </w:r>
      <w:r w:rsidR="000700B7">
        <w:t xml:space="preserve"> permanent &amp; temporary hardness-1m.</w:t>
      </w:r>
      <w:r w:rsidR="002C6019">
        <w:t xml:space="preserve"> </w:t>
      </w:r>
    </w:p>
    <w:p w:rsidR="00895B8A" w:rsidRDefault="00443273" w:rsidP="00E873F2">
      <w:pPr>
        <w:rPr>
          <w:rFonts w:ascii="Georgia" w:hAnsi="Georgia"/>
          <w:sz w:val="20"/>
          <w:szCs w:val="20"/>
          <w:u w:val="single"/>
        </w:rPr>
      </w:pPr>
      <w:r w:rsidRPr="00A565EA">
        <w:rPr>
          <w:color w:val="000099"/>
          <w:sz w:val="28"/>
          <w:szCs w:val="28"/>
          <w:u w:val="single"/>
        </w:rPr>
        <w:lastRenderedPageBreak/>
        <w:t xml:space="preserve">Solution to the </w:t>
      </w:r>
      <w:proofErr w:type="gramStart"/>
      <w:r w:rsidRPr="00A565EA">
        <w:rPr>
          <w:color w:val="000099"/>
          <w:sz w:val="28"/>
          <w:szCs w:val="28"/>
          <w:u w:val="single"/>
        </w:rPr>
        <w:t>problems :</w:t>
      </w:r>
      <w:proofErr w:type="gramEnd"/>
      <w:r w:rsidRPr="00A565EA">
        <w:rPr>
          <w:color w:val="000099"/>
          <w:sz w:val="28"/>
          <w:szCs w:val="28"/>
        </w:rPr>
        <w:t xml:space="preserve">                                                                                                                                                                </w:t>
      </w:r>
      <w:r w:rsidRPr="00A565EA">
        <w:rPr>
          <w:szCs w:val="24"/>
        </w:rPr>
        <w:t>1.Calculate the EMF (</w:t>
      </w:r>
      <w:proofErr w:type="spellStart"/>
      <w:r w:rsidRPr="00A565EA">
        <w:rPr>
          <w:szCs w:val="24"/>
        </w:rPr>
        <w:t>E</w:t>
      </w:r>
      <w:r w:rsidRPr="00A565EA">
        <w:rPr>
          <w:szCs w:val="24"/>
          <w:vertAlign w:val="superscript"/>
        </w:rPr>
        <w:t>o</w:t>
      </w:r>
      <w:r w:rsidRPr="00A565EA">
        <w:rPr>
          <w:szCs w:val="24"/>
          <w:vertAlign w:val="subscript"/>
        </w:rPr>
        <w:t>cell</w:t>
      </w:r>
      <w:proofErr w:type="spellEnd"/>
      <w:r w:rsidRPr="00A565EA">
        <w:rPr>
          <w:szCs w:val="24"/>
        </w:rPr>
        <w:t xml:space="preserve">)of the cell. Draw the diagram and write the cell notation &amp; cell reaction Anode </w:t>
      </w:r>
      <w:proofErr w:type="spellStart"/>
      <w:r w:rsidR="00D60215">
        <w:rPr>
          <w:szCs w:val="24"/>
        </w:rPr>
        <w:t>Anode</w:t>
      </w:r>
      <w:proofErr w:type="spellEnd"/>
      <w:r w:rsidR="00D60215">
        <w:rPr>
          <w:szCs w:val="24"/>
        </w:rPr>
        <w:t xml:space="preserve">(-)  </w:t>
      </w:r>
      <w:r w:rsidR="005A6B3E">
        <w:rPr>
          <w:szCs w:val="24"/>
        </w:rPr>
        <w:t xml:space="preserve"> </w:t>
      </w:r>
      <w:proofErr w:type="spellStart"/>
      <w:r w:rsidR="005A6B3E">
        <w:rPr>
          <w:sz w:val="20"/>
        </w:rPr>
        <w:t>Pb</w:t>
      </w:r>
      <w:proofErr w:type="spellEnd"/>
      <w:r w:rsidR="005A6B3E">
        <w:rPr>
          <w:szCs w:val="24"/>
        </w:rPr>
        <w:t>/</w:t>
      </w:r>
      <w:r w:rsidR="005A6B3E">
        <w:rPr>
          <w:sz w:val="20"/>
        </w:rPr>
        <w:t>Pb</w:t>
      </w:r>
      <w:r w:rsidR="005A6B3E" w:rsidRPr="00A565EA">
        <w:rPr>
          <w:sz w:val="20"/>
          <w:vertAlign w:val="superscript"/>
        </w:rPr>
        <w:t>2+</w:t>
      </w:r>
      <w:r w:rsidRPr="00A565EA">
        <w:rPr>
          <w:szCs w:val="24"/>
          <w:vertAlign w:val="subscript"/>
        </w:rPr>
        <w:t>(0.</w:t>
      </w:r>
      <w:r w:rsidR="00D60215">
        <w:rPr>
          <w:szCs w:val="24"/>
          <w:vertAlign w:val="subscript"/>
        </w:rPr>
        <w:t>0</w:t>
      </w:r>
      <w:r w:rsidRPr="00A565EA">
        <w:rPr>
          <w:szCs w:val="24"/>
          <w:vertAlign w:val="subscript"/>
        </w:rPr>
        <w:t>1M)</w:t>
      </w:r>
      <w:r w:rsidR="00D60215">
        <w:rPr>
          <w:szCs w:val="24"/>
        </w:rPr>
        <w:t xml:space="preserve"> //</w:t>
      </w:r>
      <w:r w:rsidR="004860BA">
        <w:rPr>
          <w:sz w:val="20"/>
        </w:rPr>
        <w:t>Ag</w:t>
      </w:r>
      <w:r w:rsidRPr="00A565EA">
        <w:rPr>
          <w:szCs w:val="24"/>
          <w:vertAlign w:val="superscript"/>
        </w:rPr>
        <w:t>+</w:t>
      </w:r>
      <w:r w:rsidRPr="00A565EA">
        <w:rPr>
          <w:szCs w:val="24"/>
          <w:vertAlign w:val="subscript"/>
        </w:rPr>
        <w:t>(0.0</w:t>
      </w:r>
      <w:r w:rsidR="00D60215">
        <w:rPr>
          <w:szCs w:val="24"/>
          <w:vertAlign w:val="subscript"/>
        </w:rPr>
        <w:t>0</w:t>
      </w:r>
      <w:r w:rsidRPr="00A565EA">
        <w:rPr>
          <w:szCs w:val="24"/>
          <w:vertAlign w:val="subscript"/>
        </w:rPr>
        <w:t>1M)</w:t>
      </w:r>
      <w:r w:rsidR="005A6B3E">
        <w:rPr>
          <w:szCs w:val="24"/>
        </w:rPr>
        <w:t>/</w:t>
      </w:r>
      <w:r w:rsidR="004860BA">
        <w:rPr>
          <w:sz w:val="20"/>
        </w:rPr>
        <w:t>Ag</w:t>
      </w:r>
      <w:r w:rsidR="00D60215">
        <w:rPr>
          <w:szCs w:val="24"/>
        </w:rPr>
        <w:t xml:space="preserve">  </w:t>
      </w:r>
      <w:r w:rsidRPr="00A565EA">
        <w:rPr>
          <w:szCs w:val="24"/>
        </w:rPr>
        <w:t xml:space="preserve">(+) Cathode                                                                                                                                                                                                                                                                                                                                                                                                                                 </w:t>
      </w:r>
      <w:r w:rsidRPr="00A565EA">
        <w:rPr>
          <w:rFonts w:ascii="Georgia" w:hAnsi="Georgia"/>
          <w:sz w:val="20"/>
          <w:szCs w:val="20"/>
          <w:u w:val="single"/>
        </w:rPr>
        <w:t xml:space="preserve">                                                                                                                                        </w:t>
      </w:r>
    </w:p>
    <w:p w:rsidR="00E873F2" w:rsidRPr="009863E9" w:rsidRDefault="00443273" w:rsidP="00E873F2">
      <w:pPr>
        <w:rPr>
          <w:szCs w:val="24"/>
        </w:rPr>
      </w:pPr>
      <w:r w:rsidRPr="00484B60">
        <w:rPr>
          <w:b/>
          <w:color w:val="000099"/>
          <w:sz w:val="24"/>
          <w:szCs w:val="24"/>
        </w:rPr>
        <w:t>1a).</w:t>
      </w:r>
      <w:r w:rsidRPr="00484B60">
        <w:rPr>
          <w:b/>
          <w:color w:val="000099"/>
          <w:sz w:val="24"/>
          <w:szCs w:val="24"/>
          <w:u w:val="single"/>
        </w:rPr>
        <w:t>Data Given:</w:t>
      </w:r>
      <w:r w:rsidRPr="00484B60">
        <w:rPr>
          <w:b/>
          <w:color w:val="000099"/>
          <w:sz w:val="20"/>
        </w:rPr>
        <w:t xml:space="preserve">                                     </w:t>
      </w:r>
      <w:r w:rsidR="00AE05E2" w:rsidRPr="00484B60">
        <w:rPr>
          <w:b/>
          <w:color w:val="000099"/>
          <w:sz w:val="20"/>
        </w:rPr>
        <w:t xml:space="preserve">         </w:t>
      </w:r>
      <w:r w:rsidRPr="00484B60">
        <w:rPr>
          <w:b/>
          <w:color w:val="000099"/>
          <w:sz w:val="20"/>
        </w:rPr>
        <w:t xml:space="preserve">                                                                                                                                                                                                                     </w:t>
      </w:r>
      <w:r w:rsidR="004860BA" w:rsidRPr="00484B60">
        <w:rPr>
          <w:b/>
          <w:sz w:val="20"/>
          <w:vertAlign w:val="subscript"/>
        </w:rPr>
        <w:t xml:space="preserve"> </w:t>
      </w:r>
      <w:r w:rsidRPr="00484B60">
        <w:rPr>
          <w:b/>
          <w:sz w:val="20"/>
        </w:rPr>
        <w:t xml:space="preserve">  </w:t>
      </w:r>
      <w:r w:rsidR="00F025F0" w:rsidRPr="00484B60">
        <w:rPr>
          <w:b/>
          <w:sz w:val="20"/>
        </w:rPr>
        <w:t xml:space="preserve">  </w:t>
      </w:r>
      <w:r w:rsidR="00F025F0" w:rsidRPr="00A565EA">
        <w:rPr>
          <w:sz w:val="20"/>
        </w:rPr>
        <w:t>E</w:t>
      </w:r>
      <w:r w:rsidR="00F025F0" w:rsidRPr="00A565EA">
        <w:rPr>
          <w:sz w:val="20"/>
          <w:vertAlign w:val="superscript"/>
        </w:rPr>
        <w:t>O</w:t>
      </w:r>
      <w:r w:rsidR="00F025F0" w:rsidRPr="007C21AF">
        <w:rPr>
          <w:sz w:val="20"/>
        </w:rPr>
        <w:t xml:space="preserve"> </w:t>
      </w:r>
      <w:r w:rsidR="00F025F0" w:rsidRPr="00B31017">
        <w:rPr>
          <w:sz w:val="20"/>
          <w:vertAlign w:val="subscript"/>
        </w:rPr>
        <w:t>Pb2</w:t>
      </w:r>
      <w:r w:rsidR="00F025F0" w:rsidRPr="00B31017">
        <w:rPr>
          <w:sz w:val="28"/>
          <w:szCs w:val="28"/>
          <w:vertAlign w:val="subscript"/>
        </w:rPr>
        <w:t>+/</w:t>
      </w:r>
      <w:proofErr w:type="spellStart"/>
      <w:r w:rsidR="00F025F0" w:rsidRPr="00B31017">
        <w:rPr>
          <w:sz w:val="20"/>
          <w:vertAlign w:val="subscript"/>
        </w:rPr>
        <w:t>Pb</w:t>
      </w:r>
      <w:proofErr w:type="spellEnd"/>
      <w:r w:rsidR="00F025F0">
        <w:rPr>
          <w:sz w:val="20"/>
          <w:vertAlign w:val="subscript"/>
        </w:rPr>
        <w:t xml:space="preserve">   </w:t>
      </w:r>
      <w:r w:rsidRPr="00A565EA">
        <w:rPr>
          <w:sz w:val="20"/>
        </w:rPr>
        <w:t xml:space="preserve">=  - 0.76V </w:t>
      </w:r>
      <w:r w:rsidR="00395AD4">
        <w:rPr>
          <w:sz w:val="20"/>
        </w:rPr>
        <w:t xml:space="preserve">   </w:t>
      </w:r>
      <w:r w:rsidR="00377FD0">
        <w:rPr>
          <w:sz w:val="20"/>
        </w:rPr>
        <w:t>(</w:t>
      </w:r>
      <w:r w:rsidR="00377FD0" w:rsidRPr="00395AD4">
        <w:rPr>
          <w:b/>
          <w:sz w:val="20"/>
        </w:rPr>
        <w:t xml:space="preserve">SRP value is </w:t>
      </w:r>
      <w:r w:rsidR="00377FD0" w:rsidRPr="00395AD4">
        <w:rPr>
          <w:b/>
          <w:sz w:val="20"/>
          <w:u w:val="single"/>
        </w:rPr>
        <w:t>less</w:t>
      </w:r>
      <w:r w:rsidR="00377FD0" w:rsidRPr="00395AD4">
        <w:rPr>
          <w:b/>
          <w:sz w:val="20"/>
        </w:rPr>
        <w:t xml:space="preserve"> so it </w:t>
      </w:r>
      <w:proofErr w:type="spellStart"/>
      <w:r w:rsidR="00377FD0" w:rsidRPr="00395AD4">
        <w:rPr>
          <w:b/>
          <w:sz w:val="20"/>
        </w:rPr>
        <w:t>looses</w:t>
      </w:r>
      <w:proofErr w:type="spellEnd"/>
      <w:r w:rsidR="00377FD0" w:rsidRPr="00395AD4">
        <w:rPr>
          <w:b/>
          <w:sz w:val="20"/>
        </w:rPr>
        <w:t xml:space="preserve"> electrons ,undergoes oxidation and acts as Anode)</w:t>
      </w:r>
      <w:r w:rsidRPr="00395AD4">
        <w:rPr>
          <w:b/>
          <w:sz w:val="20"/>
        </w:rPr>
        <w:t xml:space="preserve">                                       </w:t>
      </w:r>
      <w:r w:rsidRPr="00395AD4">
        <w:rPr>
          <w:b/>
          <w:sz w:val="20"/>
          <w:vertAlign w:val="subscript"/>
        </w:rPr>
        <w:t xml:space="preserve"> </w:t>
      </w:r>
      <w:r w:rsidRPr="00395AD4">
        <w:rPr>
          <w:b/>
          <w:sz w:val="20"/>
        </w:rPr>
        <w:t xml:space="preserve">                                                                                                                                                        </w:t>
      </w:r>
      <w:r w:rsidR="00BF6B6F" w:rsidRPr="00A565EA">
        <w:rPr>
          <w:sz w:val="20"/>
        </w:rPr>
        <w:t>E</w:t>
      </w:r>
      <w:r w:rsidR="00BF6B6F" w:rsidRPr="00A565EA">
        <w:rPr>
          <w:sz w:val="20"/>
          <w:vertAlign w:val="superscript"/>
        </w:rPr>
        <w:t>O</w:t>
      </w:r>
      <w:r w:rsidR="00BF6B6F" w:rsidRPr="007C21AF">
        <w:rPr>
          <w:sz w:val="20"/>
        </w:rPr>
        <w:t xml:space="preserve"> </w:t>
      </w:r>
      <w:r w:rsidR="00BF6B6F" w:rsidRPr="00B31017">
        <w:rPr>
          <w:sz w:val="20"/>
          <w:vertAlign w:val="subscript"/>
        </w:rPr>
        <w:t>Ag</w:t>
      </w:r>
      <w:r w:rsidR="00BF6B6F" w:rsidRPr="00B31017">
        <w:rPr>
          <w:sz w:val="32"/>
          <w:szCs w:val="32"/>
          <w:vertAlign w:val="subscript"/>
        </w:rPr>
        <w:t>+</w:t>
      </w:r>
      <w:r w:rsidR="00BF6B6F" w:rsidRPr="00B31017">
        <w:rPr>
          <w:sz w:val="20"/>
          <w:vertAlign w:val="subscript"/>
        </w:rPr>
        <w:t xml:space="preserve"> </w:t>
      </w:r>
      <w:r w:rsidR="00BF6B6F" w:rsidRPr="00B31017">
        <w:rPr>
          <w:sz w:val="28"/>
          <w:szCs w:val="28"/>
          <w:vertAlign w:val="subscript"/>
        </w:rPr>
        <w:t>/</w:t>
      </w:r>
      <w:r w:rsidR="00BF6B6F" w:rsidRPr="00B31017">
        <w:rPr>
          <w:sz w:val="20"/>
          <w:vertAlign w:val="subscript"/>
        </w:rPr>
        <w:t>Ag</w:t>
      </w:r>
      <w:r w:rsidR="00BF6B6F" w:rsidRPr="00A565EA">
        <w:rPr>
          <w:sz w:val="20"/>
        </w:rPr>
        <w:t xml:space="preserve">  </w:t>
      </w:r>
      <w:r w:rsidR="00BF6B6F" w:rsidRPr="00A565EA">
        <w:rPr>
          <w:sz w:val="20"/>
          <w:vertAlign w:val="subscript"/>
        </w:rPr>
        <w:t xml:space="preserve">  </w:t>
      </w:r>
      <w:r w:rsidR="005D49BE">
        <w:rPr>
          <w:sz w:val="20"/>
        </w:rPr>
        <w:t>=  + 0.80</w:t>
      </w:r>
      <w:r w:rsidR="00395AD4">
        <w:rPr>
          <w:sz w:val="20"/>
        </w:rPr>
        <w:t>V  (</w:t>
      </w:r>
      <w:r w:rsidR="00395AD4" w:rsidRPr="00395AD4">
        <w:rPr>
          <w:b/>
          <w:sz w:val="20"/>
        </w:rPr>
        <w:t xml:space="preserve">SRP value is </w:t>
      </w:r>
      <w:r w:rsidR="00395AD4">
        <w:rPr>
          <w:b/>
          <w:sz w:val="20"/>
        </w:rPr>
        <w:t>more</w:t>
      </w:r>
      <w:r w:rsidR="00395AD4" w:rsidRPr="00395AD4">
        <w:rPr>
          <w:b/>
          <w:sz w:val="20"/>
        </w:rPr>
        <w:t xml:space="preserve"> so it </w:t>
      </w:r>
      <w:r w:rsidR="00395AD4">
        <w:rPr>
          <w:b/>
          <w:sz w:val="20"/>
        </w:rPr>
        <w:t>gains electrons ,undergoes reduction</w:t>
      </w:r>
      <w:r w:rsidR="00395AD4" w:rsidRPr="00395AD4">
        <w:rPr>
          <w:b/>
          <w:sz w:val="20"/>
        </w:rPr>
        <w:t xml:space="preserve"> and acts as </w:t>
      </w:r>
      <w:r w:rsidR="00395AD4">
        <w:rPr>
          <w:b/>
          <w:sz w:val="20"/>
        </w:rPr>
        <w:t>Cathode</w:t>
      </w:r>
      <w:r w:rsidR="00395AD4" w:rsidRPr="00395AD4">
        <w:rPr>
          <w:b/>
          <w:sz w:val="20"/>
        </w:rPr>
        <w:t xml:space="preserve">)                                       </w:t>
      </w:r>
      <w:r w:rsidR="00395AD4" w:rsidRPr="00395AD4">
        <w:rPr>
          <w:b/>
          <w:sz w:val="20"/>
          <w:vertAlign w:val="subscript"/>
        </w:rPr>
        <w:t xml:space="preserve"> </w:t>
      </w:r>
      <w:r w:rsidR="00395AD4" w:rsidRPr="00395AD4">
        <w:rPr>
          <w:b/>
          <w:sz w:val="20"/>
        </w:rPr>
        <w:t xml:space="preserve">                                                                                                                                                        </w:t>
      </w:r>
      <w:r w:rsidRPr="00A565EA">
        <w:rPr>
          <w:sz w:val="20"/>
        </w:rPr>
        <w:t xml:space="preserve">                </w:t>
      </w:r>
      <w:r w:rsidR="00C340D6">
        <w:rPr>
          <w:sz w:val="20"/>
        </w:rPr>
        <w:t xml:space="preserve"> </w:t>
      </w:r>
      <w:r w:rsidRPr="00A565EA">
        <w:rPr>
          <w:sz w:val="20"/>
        </w:rPr>
        <w:t xml:space="preserve">   </w:t>
      </w:r>
      <w:r w:rsidR="00BF5820">
        <w:rPr>
          <w:sz w:val="20"/>
        </w:rPr>
        <w:t xml:space="preserve">       </w:t>
      </w:r>
      <w:r w:rsidRPr="00A565EA">
        <w:rPr>
          <w:sz w:val="20"/>
        </w:rPr>
        <w:t xml:space="preserve"> </w:t>
      </w:r>
      <w:r w:rsidR="0045392E">
        <w:rPr>
          <w:sz w:val="20"/>
        </w:rPr>
        <w:t xml:space="preserve">                                </w:t>
      </w:r>
      <w:r w:rsidR="00E873F2">
        <w:rPr>
          <w:sz w:val="20"/>
          <w:vertAlign w:val="subscript"/>
        </w:rPr>
        <w:t xml:space="preserve">                                                                                                                                                              </w:t>
      </w:r>
      <w:proofErr w:type="spellStart"/>
      <w:r w:rsidR="006C65CD">
        <w:t>Conc</w:t>
      </w:r>
      <w:proofErr w:type="spellEnd"/>
      <w:r w:rsidR="006C65CD">
        <w:t xml:space="preserve"> of </w:t>
      </w:r>
      <w:r w:rsidR="006C65CD" w:rsidRPr="00C26871">
        <w:rPr>
          <w:sz w:val="24"/>
          <w:szCs w:val="24"/>
        </w:rPr>
        <w:t>[</w:t>
      </w:r>
      <w:r w:rsidR="006C65CD">
        <w:rPr>
          <w:sz w:val="20"/>
        </w:rPr>
        <w:t>Pb</w:t>
      </w:r>
      <w:r w:rsidR="006C65CD" w:rsidRPr="00523185">
        <w:rPr>
          <w:sz w:val="20"/>
          <w:vertAlign w:val="superscript"/>
        </w:rPr>
        <w:t>2</w:t>
      </w:r>
      <w:r w:rsidR="006C65CD" w:rsidRPr="00523185">
        <w:rPr>
          <w:sz w:val="28"/>
          <w:szCs w:val="28"/>
          <w:vertAlign w:val="superscript"/>
        </w:rPr>
        <w:t>+</w:t>
      </w:r>
      <w:r w:rsidR="006C65CD" w:rsidRPr="00C26871">
        <w:rPr>
          <w:sz w:val="24"/>
          <w:szCs w:val="24"/>
        </w:rPr>
        <w:t>]</w:t>
      </w:r>
      <w:r w:rsidR="006C65CD" w:rsidRPr="00C26871">
        <w:rPr>
          <w:sz w:val="32"/>
          <w:szCs w:val="32"/>
          <w:vertAlign w:val="subscript"/>
        </w:rPr>
        <w:t>=</w:t>
      </w:r>
      <w:r w:rsidR="006C65CD">
        <w:rPr>
          <w:sz w:val="32"/>
          <w:szCs w:val="32"/>
          <w:vertAlign w:val="subscript"/>
        </w:rPr>
        <w:t>0.001M</w:t>
      </w:r>
      <w:r w:rsidR="006C65CD" w:rsidRPr="00C26871">
        <w:rPr>
          <w:sz w:val="32"/>
          <w:szCs w:val="32"/>
          <w:vertAlign w:val="subscript"/>
        </w:rPr>
        <w:t xml:space="preserve"> </w:t>
      </w:r>
      <w:r w:rsidR="006C65CD">
        <w:rPr>
          <w:sz w:val="28"/>
          <w:szCs w:val="28"/>
          <w:vertAlign w:val="superscript"/>
        </w:rPr>
        <w:t xml:space="preserve">                                                </w:t>
      </w:r>
      <w:r w:rsidR="00D12C7A">
        <w:rPr>
          <w:sz w:val="20"/>
        </w:rPr>
        <w:t xml:space="preserve">  </w:t>
      </w:r>
      <w:r w:rsidR="0045392E">
        <w:rPr>
          <w:sz w:val="20"/>
        </w:rPr>
        <w:t xml:space="preserve">                          </w:t>
      </w:r>
      <w:r w:rsidR="00E873F2">
        <w:rPr>
          <w:sz w:val="20"/>
        </w:rPr>
        <w:t xml:space="preserve">  </w:t>
      </w:r>
      <w:r w:rsidR="00BF5820">
        <w:rPr>
          <w:sz w:val="20"/>
        </w:rPr>
        <w:t xml:space="preserve">                                                                                            </w:t>
      </w:r>
      <w:proofErr w:type="spellStart"/>
      <w:r w:rsidR="00224223">
        <w:t>Conc</w:t>
      </w:r>
      <w:proofErr w:type="spellEnd"/>
      <w:r w:rsidR="00224223">
        <w:t xml:space="preserve"> of </w:t>
      </w:r>
      <w:r w:rsidR="00C26871" w:rsidRPr="00C26871">
        <w:rPr>
          <w:sz w:val="24"/>
          <w:szCs w:val="24"/>
        </w:rPr>
        <w:t>[</w:t>
      </w:r>
      <w:r w:rsidR="006C65CD">
        <w:rPr>
          <w:sz w:val="20"/>
        </w:rPr>
        <w:t>Ag</w:t>
      </w:r>
      <w:r w:rsidR="006C65CD" w:rsidRPr="00107E19">
        <w:rPr>
          <w:sz w:val="32"/>
          <w:szCs w:val="32"/>
          <w:vertAlign w:val="superscript"/>
        </w:rPr>
        <w:t>+</w:t>
      </w:r>
      <w:r w:rsidR="00C26871" w:rsidRPr="00C26871">
        <w:rPr>
          <w:sz w:val="24"/>
          <w:szCs w:val="24"/>
        </w:rPr>
        <w:t>]</w:t>
      </w:r>
      <w:r w:rsidR="00224223" w:rsidRPr="00C26871">
        <w:rPr>
          <w:sz w:val="32"/>
          <w:szCs w:val="32"/>
          <w:vertAlign w:val="subscript"/>
        </w:rPr>
        <w:t>=</w:t>
      </w:r>
      <w:r w:rsidR="00EB7883">
        <w:rPr>
          <w:sz w:val="32"/>
          <w:szCs w:val="32"/>
          <w:vertAlign w:val="subscript"/>
        </w:rPr>
        <w:t>0.01M</w:t>
      </w:r>
      <w:r w:rsidR="00224223" w:rsidRPr="00C26871">
        <w:rPr>
          <w:sz w:val="32"/>
          <w:szCs w:val="32"/>
          <w:vertAlign w:val="subscript"/>
        </w:rPr>
        <w:t xml:space="preserve"> </w:t>
      </w:r>
      <w:r w:rsidR="00224223">
        <w:rPr>
          <w:sz w:val="28"/>
          <w:szCs w:val="28"/>
          <w:vertAlign w:val="superscript"/>
        </w:rPr>
        <w:t xml:space="preserve">                                           </w:t>
      </w:r>
      <w:r w:rsidR="00BF5820">
        <w:rPr>
          <w:sz w:val="28"/>
          <w:szCs w:val="28"/>
          <w:vertAlign w:val="superscript"/>
        </w:rPr>
        <w:t xml:space="preserve">      </w:t>
      </w:r>
      <w:r w:rsidR="006E5E65">
        <w:rPr>
          <w:sz w:val="28"/>
          <w:szCs w:val="28"/>
          <w:vertAlign w:val="superscript"/>
        </w:rPr>
        <w:t xml:space="preserve">  </w:t>
      </w:r>
      <w:r w:rsidR="00BF5820">
        <w:rPr>
          <w:sz w:val="28"/>
          <w:szCs w:val="28"/>
          <w:vertAlign w:val="superscript"/>
        </w:rPr>
        <w:t xml:space="preserve"> </w:t>
      </w:r>
      <w:r w:rsidR="00D12C7A" w:rsidRPr="00A565EA">
        <w:rPr>
          <w:sz w:val="20"/>
        </w:rPr>
        <w:t xml:space="preserve">        </w:t>
      </w:r>
      <w:r w:rsidR="00D12C7A">
        <w:rPr>
          <w:sz w:val="20"/>
        </w:rPr>
        <w:t xml:space="preserve">                                                 </w:t>
      </w:r>
      <w:r w:rsidR="00D12C7A" w:rsidRPr="00A565EA">
        <w:rPr>
          <w:sz w:val="20"/>
        </w:rPr>
        <w:t xml:space="preserve"> </w:t>
      </w:r>
      <w:r w:rsidR="00224223">
        <w:rPr>
          <w:sz w:val="28"/>
          <w:szCs w:val="28"/>
          <w:vertAlign w:val="superscript"/>
        </w:rPr>
        <w:t xml:space="preserve">                                                                                                                                                                    </w:t>
      </w:r>
      <w:r w:rsidR="00F273A3" w:rsidRPr="00ED1A48">
        <w:rPr>
          <w:color w:val="000000" w:themeColor="text1"/>
        </w:rPr>
        <w:t xml:space="preserve">No: of e-  involved  = 2                                          </w:t>
      </w:r>
      <w:r w:rsidR="0086699A" w:rsidRPr="00A565EA">
        <w:rPr>
          <w:sz w:val="20"/>
        </w:rPr>
        <w:t xml:space="preserve">     </w:t>
      </w:r>
      <w:r w:rsidR="0086699A">
        <w:rPr>
          <w:sz w:val="20"/>
        </w:rPr>
        <w:t xml:space="preserve">                                                                                                                                 </w:t>
      </w:r>
      <w:r w:rsidR="00F273A3" w:rsidRPr="00ED1A48">
        <w:rPr>
          <w:color w:val="000000" w:themeColor="text1"/>
        </w:rPr>
        <w:t xml:space="preserve">                                 </w:t>
      </w:r>
      <w:r w:rsidR="00ED1A48">
        <w:rPr>
          <w:color w:val="000000" w:themeColor="text1"/>
        </w:rPr>
        <w:t xml:space="preserve">                                                                                                                                      </w:t>
      </w:r>
      <w:r w:rsidR="00F273A3" w:rsidRPr="00ED1A48">
        <w:rPr>
          <w:color w:val="000000" w:themeColor="text1"/>
        </w:rPr>
        <w:t xml:space="preserve">   </w:t>
      </w:r>
      <w:proofErr w:type="spellStart"/>
      <w:r w:rsidR="006C65CD" w:rsidRPr="00A565EA">
        <w:rPr>
          <w:sz w:val="20"/>
        </w:rPr>
        <w:t>E</w:t>
      </w:r>
      <w:r w:rsidR="006C65CD" w:rsidRPr="00A565EA">
        <w:rPr>
          <w:sz w:val="20"/>
          <w:vertAlign w:val="superscript"/>
        </w:rPr>
        <w:t>O</w:t>
      </w:r>
      <w:r w:rsidR="006C65CD" w:rsidRPr="00A565EA">
        <w:rPr>
          <w:sz w:val="20"/>
          <w:vertAlign w:val="subscript"/>
        </w:rPr>
        <w:t>Cell</w:t>
      </w:r>
      <w:proofErr w:type="spellEnd"/>
      <w:r w:rsidR="006C65CD" w:rsidRPr="00A565EA">
        <w:rPr>
          <w:sz w:val="20"/>
          <w:vertAlign w:val="subscript"/>
        </w:rPr>
        <w:t xml:space="preserve"> </w:t>
      </w:r>
      <w:r w:rsidR="006C65CD" w:rsidRPr="00A565EA">
        <w:rPr>
          <w:sz w:val="20"/>
          <w:vertAlign w:val="superscript"/>
        </w:rPr>
        <w:t xml:space="preserve">          </w:t>
      </w:r>
      <w:r w:rsidR="00591DDF">
        <w:rPr>
          <w:sz w:val="20"/>
          <w:vertAlign w:val="superscript"/>
        </w:rPr>
        <w:t xml:space="preserve">          </w:t>
      </w:r>
      <w:r w:rsidR="006C65CD">
        <w:rPr>
          <w:sz w:val="20"/>
          <w:vertAlign w:val="superscript"/>
        </w:rPr>
        <w:t xml:space="preserve">     </w:t>
      </w:r>
      <w:r w:rsidR="006C65CD" w:rsidRPr="00A565EA">
        <w:rPr>
          <w:sz w:val="20"/>
        </w:rPr>
        <w:t xml:space="preserve">=  ?                                            </w:t>
      </w:r>
      <w:r w:rsidR="006C65CD">
        <w:rPr>
          <w:sz w:val="20"/>
        </w:rPr>
        <w:t xml:space="preserve">    </w:t>
      </w:r>
      <w:r w:rsidR="006C65CD" w:rsidRPr="00A565EA">
        <w:rPr>
          <w:sz w:val="20"/>
        </w:rPr>
        <w:t xml:space="preserve">  </w:t>
      </w:r>
      <w:r w:rsidR="006C65CD">
        <w:rPr>
          <w:sz w:val="20"/>
        </w:rPr>
        <w:t xml:space="preserve">   </w:t>
      </w:r>
      <w:r w:rsidR="006C65CD" w:rsidRPr="00A565EA">
        <w:rPr>
          <w:sz w:val="20"/>
        </w:rPr>
        <w:t xml:space="preserve">   </w:t>
      </w:r>
      <w:r w:rsidR="006C65CD">
        <w:rPr>
          <w:sz w:val="20"/>
        </w:rPr>
        <w:t xml:space="preserve">   </w:t>
      </w:r>
      <w:r w:rsidR="0086699A">
        <w:rPr>
          <w:sz w:val="20"/>
        </w:rPr>
        <w:t xml:space="preserve">                                                                                                                                                                              </w:t>
      </w:r>
      <w:proofErr w:type="spellStart"/>
      <w:r w:rsidR="00A13280" w:rsidRPr="00A565EA">
        <w:rPr>
          <w:sz w:val="20"/>
        </w:rPr>
        <w:t>E</w:t>
      </w:r>
      <w:r w:rsidR="00A13280" w:rsidRPr="00A565EA">
        <w:rPr>
          <w:sz w:val="20"/>
          <w:vertAlign w:val="subscript"/>
        </w:rPr>
        <w:t>Cell</w:t>
      </w:r>
      <w:proofErr w:type="spellEnd"/>
      <w:r w:rsidR="00A13280" w:rsidRPr="00A565EA">
        <w:rPr>
          <w:sz w:val="20"/>
          <w:vertAlign w:val="subscript"/>
        </w:rPr>
        <w:t xml:space="preserve"> </w:t>
      </w:r>
      <w:r w:rsidR="00A13280" w:rsidRPr="00A565EA">
        <w:rPr>
          <w:sz w:val="20"/>
          <w:vertAlign w:val="superscript"/>
        </w:rPr>
        <w:t xml:space="preserve">          </w:t>
      </w:r>
      <w:r w:rsidR="00A13280">
        <w:rPr>
          <w:sz w:val="20"/>
          <w:vertAlign w:val="superscript"/>
        </w:rPr>
        <w:t xml:space="preserve">     </w:t>
      </w:r>
      <w:r w:rsidR="00ED1A48">
        <w:rPr>
          <w:sz w:val="20"/>
          <w:vertAlign w:val="superscript"/>
        </w:rPr>
        <w:t xml:space="preserve">   </w:t>
      </w:r>
      <w:r w:rsidR="00A13280">
        <w:rPr>
          <w:sz w:val="20"/>
          <w:vertAlign w:val="superscript"/>
        </w:rPr>
        <w:t xml:space="preserve">          </w:t>
      </w:r>
      <w:r w:rsidR="00A13280" w:rsidRPr="00A565EA">
        <w:rPr>
          <w:sz w:val="20"/>
        </w:rPr>
        <w:t xml:space="preserve">=  ?                                       </w:t>
      </w:r>
      <w:r w:rsidR="00A13280">
        <w:rPr>
          <w:sz w:val="20"/>
        </w:rPr>
        <w:t xml:space="preserve">    </w:t>
      </w:r>
      <w:r w:rsidR="00A13280" w:rsidRPr="00A565EA">
        <w:rPr>
          <w:sz w:val="20"/>
        </w:rPr>
        <w:t xml:space="preserve">  </w:t>
      </w:r>
      <w:r w:rsidR="00A13280">
        <w:rPr>
          <w:sz w:val="20"/>
        </w:rPr>
        <w:t xml:space="preserve">   </w:t>
      </w:r>
      <w:r w:rsidR="00A13280" w:rsidRPr="00A565EA">
        <w:rPr>
          <w:sz w:val="20"/>
        </w:rPr>
        <w:t xml:space="preserve">   </w:t>
      </w:r>
      <w:r w:rsidR="00A13280">
        <w:rPr>
          <w:sz w:val="20"/>
        </w:rPr>
        <w:t xml:space="preserve">   </w:t>
      </w:r>
      <w:r w:rsidR="000769A7" w:rsidRPr="00A565EA">
        <w:rPr>
          <w:sz w:val="20"/>
        </w:rPr>
        <w:t xml:space="preserve">   </w:t>
      </w:r>
      <w:r w:rsidR="000769A7">
        <w:rPr>
          <w:sz w:val="20"/>
        </w:rPr>
        <w:t xml:space="preserve">                                                 </w:t>
      </w:r>
      <w:r w:rsidR="000769A7" w:rsidRPr="00A565EA">
        <w:rPr>
          <w:sz w:val="20"/>
        </w:rPr>
        <w:t xml:space="preserve"> </w:t>
      </w:r>
      <w:r w:rsidR="000769A7">
        <w:rPr>
          <w:sz w:val="28"/>
          <w:szCs w:val="28"/>
          <w:vertAlign w:val="superscript"/>
        </w:rPr>
        <w:t xml:space="preserve">                                                                                                                                                                    </w:t>
      </w:r>
      <w:r w:rsidR="006C65CD">
        <w:rPr>
          <w:sz w:val="20"/>
        </w:rPr>
        <w:t xml:space="preserve">       </w:t>
      </w:r>
      <w:r w:rsidR="00EB7883">
        <w:rPr>
          <w:sz w:val="28"/>
          <w:szCs w:val="28"/>
          <w:vertAlign w:val="superscript"/>
        </w:rPr>
        <w:t xml:space="preserve">                                                                                                                                                                                                                  </w:t>
      </w:r>
      <w:r w:rsidR="00C26871">
        <w:rPr>
          <w:sz w:val="28"/>
          <w:szCs w:val="28"/>
          <w:vertAlign w:val="superscript"/>
        </w:rPr>
        <w:t xml:space="preserve">                                                                                                                                                                                                                             </w:t>
      </w:r>
      <w:r w:rsidR="00224223">
        <w:rPr>
          <w:sz w:val="28"/>
          <w:szCs w:val="28"/>
          <w:vertAlign w:val="superscript"/>
        </w:rPr>
        <w:t xml:space="preserve">                                                                                                                                                                                                                                                                                                                                                                                                                                                </w:t>
      </w:r>
      <w:r w:rsidR="00E873F2" w:rsidRPr="00A565EA">
        <w:rPr>
          <w:sz w:val="20"/>
        </w:rPr>
        <w:t xml:space="preserve">  </w:t>
      </w:r>
    </w:p>
    <w:p w:rsidR="00443273" w:rsidRPr="00A565EA" w:rsidRDefault="00443273" w:rsidP="00443273">
      <w:pPr>
        <w:rPr>
          <w:sz w:val="20"/>
        </w:rPr>
      </w:pPr>
      <w:r w:rsidRPr="00A565EA">
        <w:rPr>
          <w:sz w:val="20"/>
        </w:rPr>
        <w:t xml:space="preserve">                                                                                                                                                                                                                                                                                              </w:t>
      </w:r>
      <w:r w:rsidR="0042027A">
        <w:rPr>
          <w:sz w:val="20"/>
        </w:rPr>
        <w:t xml:space="preserve">                             </w:t>
      </w:r>
      <w:r w:rsidRPr="00A565EA">
        <w:rPr>
          <w:szCs w:val="24"/>
        </w:rPr>
        <w:t xml:space="preserve">                                                                                                                                                                                                                                                                                                                                                                                           </w:t>
      </w:r>
      <w:r w:rsidR="007A5DC2">
        <w:rPr>
          <w:szCs w:val="24"/>
        </w:rPr>
        <w:t xml:space="preserve">                      </w:t>
      </w:r>
      <w:r w:rsidR="00305589">
        <w:rPr>
          <w:szCs w:val="24"/>
        </w:rPr>
        <w:t xml:space="preserve">   </w:t>
      </w:r>
      <w:r w:rsidRPr="00484B60">
        <w:rPr>
          <w:b/>
          <w:sz w:val="24"/>
          <w:szCs w:val="24"/>
          <w:u w:val="single"/>
        </w:rPr>
        <w:t xml:space="preserve">Cell Notation                                                                                                                                                                                            </w:t>
      </w:r>
      <w:r w:rsidRPr="00A565EA">
        <w:rPr>
          <w:sz w:val="20"/>
        </w:rPr>
        <w:t>Anode(-)</w:t>
      </w:r>
      <w:proofErr w:type="spellStart"/>
      <w:r>
        <w:rPr>
          <w:sz w:val="20"/>
        </w:rPr>
        <w:t>Pb</w:t>
      </w:r>
      <w:proofErr w:type="spellEnd"/>
      <w:r w:rsidRPr="00214147">
        <w:rPr>
          <w:sz w:val="28"/>
          <w:szCs w:val="28"/>
        </w:rPr>
        <w:t>/</w:t>
      </w:r>
      <w:r>
        <w:rPr>
          <w:sz w:val="20"/>
        </w:rPr>
        <w:t>Pb</w:t>
      </w:r>
      <w:r w:rsidRPr="00A565EA">
        <w:rPr>
          <w:sz w:val="20"/>
          <w:vertAlign w:val="superscript"/>
        </w:rPr>
        <w:t>2</w:t>
      </w:r>
      <w:r w:rsidRPr="00422076">
        <w:rPr>
          <w:sz w:val="28"/>
          <w:szCs w:val="28"/>
          <w:vertAlign w:val="superscript"/>
        </w:rPr>
        <w:t>+</w:t>
      </w:r>
      <w:r w:rsidR="00921808" w:rsidRPr="00422076">
        <w:rPr>
          <w:sz w:val="28"/>
          <w:szCs w:val="28"/>
          <w:vertAlign w:val="subscript"/>
        </w:rPr>
        <w:t>(0.001</w:t>
      </w:r>
      <w:r w:rsidRPr="00422076">
        <w:rPr>
          <w:sz w:val="28"/>
          <w:szCs w:val="28"/>
          <w:vertAlign w:val="subscript"/>
        </w:rPr>
        <w:t>)</w:t>
      </w:r>
      <w:r w:rsidR="00F3726E" w:rsidRPr="00F3726E">
        <w:rPr>
          <w:rFonts w:cstheme="minorHAnsi"/>
          <w:b/>
          <w:sz w:val="36"/>
          <w:szCs w:val="36"/>
          <w:vertAlign w:val="subscript"/>
        </w:rPr>
        <w:t>||</w:t>
      </w:r>
      <w:r>
        <w:rPr>
          <w:sz w:val="20"/>
        </w:rPr>
        <w:t>Ag</w:t>
      </w:r>
      <w:r w:rsidRPr="00A565EA">
        <w:rPr>
          <w:sz w:val="20"/>
          <w:vertAlign w:val="superscript"/>
        </w:rPr>
        <w:t>2</w:t>
      </w:r>
      <w:r w:rsidRPr="00951638">
        <w:rPr>
          <w:sz w:val="28"/>
          <w:szCs w:val="28"/>
          <w:vertAlign w:val="superscript"/>
        </w:rPr>
        <w:t>+</w:t>
      </w:r>
      <w:r w:rsidRPr="002D453A">
        <w:rPr>
          <w:sz w:val="28"/>
          <w:szCs w:val="28"/>
          <w:vertAlign w:val="subscript"/>
        </w:rPr>
        <w:t>(</w:t>
      </w:r>
      <w:r w:rsidR="00921808">
        <w:rPr>
          <w:sz w:val="32"/>
          <w:szCs w:val="32"/>
          <w:vertAlign w:val="subscript"/>
        </w:rPr>
        <w:t>0.01M</w:t>
      </w:r>
      <w:r w:rsidR="00921808">
        <w:rPr>
          <w:sz w:val="28"/>
          <w:szCs w:val="28"/>
          <w:vertAlign w:val="superscript"/>
        </w:rPr>
        <w:t xml:space="preserve"> </w:t>
      </w:r>
      <w:r w:rsidR="009F18B7" w:rsidRPr="00951638">
        <w:rPr>
          <w:sz w:val="28"/>
          <w:szCs w:val="28"/>
          <w:vertAlign w:val="subscript"/>
        </w:rPr>
        <w:t>)</w:t>
      </w:r>
      <w:r w:rsidR="009F18B7" w:rsidRPr="00951638">
        <w:rPr>
          <w:sz w:val="28"/>
          <w:szCs w:val="28"/>
        </w:rPr>
        <w:t>/</w:t>
      </w:r>
      <w:r w:rsidR="009F18B7">
        <w:rPr>
          <w:sz w:val="20"/>
        </w:rPr>
        <w:t>Ag</w:t>
      </w:r>
      <w:r w:rsidR="009F18B7" w:rsidRPr="00A565EA">
        <w:rPr>
          <w:sz w:val="20"/>
        </w:rPr>
        <w:t xml:space="preserve"> (+)Cathode                                                                                                                                                                                                      </w:t>
      </w:r>
      <w:r w:rsidR="00921808">
        <w:rPr>
          <w:sz w:val="28"/>
          <w:szCs w:val="28"/>
          <w:vertAlign w:val="superscript"/>
        </w:rPr>
        <w:t xml:space="preserve">                                               </w:t>
      </w:r>
      <w:r w:rsidR="00921808" w:rsidRPr="00A565EA">
        <w:rPr>
          <w:sz w:val="20"/>
        </w:rPr>
        <w:t xml:space="preserve">        </w:t>
      </w:r>
      <w:r w:rsidR="00921808">
        <w:rPr>
          <w:sz w:val="20"/>
        </w:rPr>
        <w:t xml:space="preserve">                                                 </w:t>
      </w:r>
      <w:r w:rsidR="00921808" w:rsidRPr="00A565EA">
        <w:rPr>
          <w:sz w:val="20"/>
        </w:rPr>
        <w:t xml:space="preserve"> </w:t>
      </w:r>
      <w:r w:rsidR="00921808">
        <w:rPr>
          <w:sz w:val="28"/>
          <w:szCs w:val="28"/>
          <w:vertAlign w:val="superscript"/>
        </w:rPr>
        <w:t xml:space="preserve">                                       </w:t>
      </w:r>
    </w:p>
    <w:p w:rsidR="00443273" w:rsidRPr="00A565EA" w:rsidRDefault="00443273" w:rsidP="00443273">
      <w:pPr>
        <w:rPr>
          <w:sz w:val="20"/>
        </w:rPr>
      </w:pPr>
      <w:r w:rsidRPr="00484B60">
        <w:rPr>
          <w:b/>
          <w:sz w:val="24"/>
          <w:szCs w:val="24"/>
          <w:u w:val="single"/>
        </w:rPr>
        <w:t>Cell Reaction:</w:t>
      </w:r>
      <w:r w:rsidRPr="00484B60">
        <w:rPr>
          <w:b/>
          <w:sz w:val="24"/>
          <w:szCs w:val="24"/>
        </w:rPr>
        <w:t xml:space="preserve">    </w:t>
      </w:r>
      <w:r w:rsidRPr="00484B60">
        <w:rPr>
          <w:b/>
          <w:color w:val="3314F0"/>
          <w:sz w:val="24"/>
          <w:szCs w:val="24"/>
        </w:rPr>
        <w:t xml:space="preserve">                                                                                                                                                                                                                           </w:t>
      </w:r>
      <w:r w:rsidRPr="00484B60">
        <w:rPr>
          <w:b/>
          <w:sz w:val="24"/>
          <w:szCs w:val="24"/>
          <w:u w:val="single"/>
        </w:rPr>
        <w:t xml:space="preserve">                                                                                                                                                                                               </w:t>
      </w:r>
      <w:r w:rsidR="00C11CEC">
        <w:rPr>
          <w:sz w:val="20"/>
        </w:rPr>
        <w:t xml:space="preserve">At Anode:   </w:t>
      </w:r>
      <w:r w:rsidR="008E0A2F">
        <w:rPr>
          <w:sz w:val="20"/>
        </w:rPr>
        <w:t xml:space="preserve">      </w:t>
      </w:r>
      <w:r w:rsidR="00C11CEC" w:rsidRPr="00C11CEC">
        <w:rPr>
          <w:sz w:val="20"/>
        </w:rPr>
        <w:t xml:space="preserve"> </w:t>
      </w:r>
      <w:proofErr w:type="spellStart"/>
      <w:r w:rsidR="00C11CEC">
        <w:rPr>
          <w:sz w:val="20"/>
        </w:rPr>
        <w:t>Pb</w:t>
      </w:r>
      <w:proofErr w:type="spellEnd"/>
      <w:r w:rsidR="00C11CEC" w:rsidRPr="00A565EA">
        <w:rPr>
          <w:sz w:val="20"/>
        </w:rPr>
        <w:t xml:space="preserve"> </w:t>
      </w:r>
      <w:r w:rsidRPr="00A565EA">
        <w:rPr>
          <w:sz w:val="20"/>
        </w:rPr>
        <w:t xml:space="preserve"> ----</w:t>
      </w:r>
      <w:r w:rsidRPr="00A565EA">
        <w:rPr>
          <w:sz w:val="20"/>
        </w:rPr>
        <w:sym w:font="Wingdings" w:char="F0E0"/>
      </w:r>
      <w:r w:rsidR="00C11CEC">
        <w:rPr>
          <w:sz w:val="20"/>
        </w:rPr>
        <w:t>Pb</w:t>
      </w:r>
      <w:r w:rsidRPr="00A565EA">
        <w:rPr>
          <w:sz w:val="20"/>
          <w:vertAlign w:val="superscript"/>
        </w:rPr>
        <w:t>2+</w:t>
      </w:r>
      <w:r w:rsidRPr="00A565EA">
        <w:rPr>
          <w:sz w:val="20"/>
        </w:rPr>
        <w:t xml:space="preserve"> +2e</w:t>
      </w:r>
      <w:r w:rsidRPr="00A565EA">
        <w:rPr>
          <w:sz w:val="20"/>
          <w:vertAlign w:val="superscript"/>
        </w:rPr>
        <w:t xml:space="preserve">-  </w:t>
      </w:r>
      <w:r w:rsidRPr="00A565EA">
        <w:rPr>
          <w:sz w:val="20"/>
        </w:rPr>
        <w:t>(Oxidation)</w:t>
      </w:r>
      <w:r w:rsidRPr="00A565EA">
        <w:rPr>
          <w:sz w:val="20"/>
          <w:vertAlign w:val="superscript"/>
        </w:rPr>
        <w:t xml:space="preserve">       </w:t>
      </w:r>
      <w:r w:rsidR="00C11CEC">
        <w:rPr>
          <w:sz w:val="20"/>
          <w:vertAlign w:val="superscript"/>
        </w:rPr>
        <w:t xml:space="preserve">   </w:t>
      </w:r>
      <w:r w:rsidR="00E44EF8">
        <w:rPr>
          <w:sz w:val="20"/>
          <w:vertAlign w:val="superscript"/>
        </w:rPr>
        <w:t xml:space="preserve">                                           </w:t>
      </w:r>
      <w:r w:rsidR="00C11CEC">
        <w:rPr>
          <w:sz w:val="20"/>
          <w:vertAlign w:val="superscript"/>
        </w:rPr>
        <w:t xml:space="preserve"> </w:t>
      </w:r>
      <w:r w:rsidR="00E44EF8" w:rsidRPr="00A565EA">
        <w:rPr>
          <w:sz w:val="20"/>
        </w:rPr>
        <w:t xml:space="preserve">Note: (Consider only the </w:t>
      </w:r>
      <w:r w:rsidR="00E44EF8" w:rsidRPr="000D10A0">
        <w:rPr>
          <w:sz w:val="20"/>
          <w:u w:val="single"/>
        </w:rPr>
        <w:t>ionic forms</w:t>
      </w:r>
      <w:r w:rsidR="00E44EF8" w:rsidRPr="00A565EA">
        <w:rPr>
          <w:sz w:val="20"/>
        </w:rPr>
        <w:t xml:space="preserve"> in</w:t>
      </w:r>
      <w:r w:rsidR="00E44EF8" w:rsidRPr="00A565EA">
        <w:rPr>
          <w:color w:val="3314F0"/>
          <w:sz w:val="20"/>
        </w:rPr>
        <w:t xml:space="preserve">                                               </w:t>
      </w:r>
      <w:r w:rsidR="00E44EF8">
        <w:rPr>
          <w:sz w:val="20"/>
          <w:vertAlign w:val="superscript"/>
        </w:rPr>
        <w:t xml:space="preserve">                                                                                                                                                                                                  </w:t>
      </w:r>
      <w:r w:rsidR="00C11CEC">
        <w:rPr>
          <w:sz w:val="20"/>
          <w:vertAlign w:val="superscript"/>
        </w:rPr>
        <w:t xml:space="preserve">                                         </w:t>
      </w:r>
      <w:r w:rsidR="00E44EF8" w:rsidRPr="00A565EA">
        <w:rPr>
          <w:sz w:val="24"/>
          <w:szCs w:val="24"/>
          <w:u w:val="single"/>
        </w:rPr>
        <w:t xml:space="preserve">   </w:t>
      </w:r>
      <w:r w:rsidR="00E44EF8" w:rsidRPr="00A565EA">
        <w:rPr>
          <w:sz w:val="24"/>
          <w:szCs w:val="24"/>
        </w:rPr>
        <w:t xml:space="preserve">                                                             </w:t>
      </w:r>
      <w:r w:rsidR="00E44EF8" w:rsidRPr="00A565EA">
        <w:rPr>
          <w:sz w:val="20"/>
        </w:rPr>
        <w:t xml:space="preserve">                       </w:t>
      </w:r>
      <w:r w:rsidRPr="00004C13">
        <w:rPr>
          <w:sz w:val="20"/>
          <w:u w:val="single"/>
        </w:rPr>
        <w:t>At Cathode:</w:t>
      </w:r>
      <w:r w:rsidR="008E0A2F" w:rsidRPr="00004C13">
        <w:rPr>
          <w:sz w:val="20"/>
          <w:u w:val="single"/>
        </w:rPr>
        <w:t xml:space="preserve">  </w:t>
      </w:r>
      <w:r w:rsidR="00207F30" w:rsidRPr="00004C13">
        <w:rPr>
          <w:sz w:val="20"/>
          <w:u w:val="single"/>
        </w:rPr>
        <w:t xml:space="preserve"> 2[</w:t>
      </w:r>
      <w:r w:rsidR="008974D5" w:rsidRPr="00004C13">
        <w:rPr>
          <w:sz w:val="20"/>
          <w:u w:val="single"/>
        </w:rPr>
        <w:t>Ag</w:t>
      </w:r>
      <w:r w:rsidRPr="00004C13">
        <w:rPr>
          <w:sz w:val="20"/>
          <w:u w:val="single"/>
          <w:vertAlign w:val="superscript"/>
        </w:rPr>
        <w:t xml:space="preserve">+ </w:t>
      </w:r>
      <w:r w:rsidRPr="00004C13">
        <w:rPr>
          <w:sz w:val="20"/>
          <w:u w:val="single"/>
        </w:rPr>
        <w:t>+ 2e---</w:t>
      </w:r>
      <w:r w:rsidRPr="00004C13">
        <w:rPr>
          <w:sz w:val="20"/>
          <w:u w:val="single"/>
        </w:rPr>
        <w:sym w:font="Wingdings" w:char="F0E0"/>
      </w:r>
      <w:r w:rsidR="008974D5" w:rsidRPr="00004C13">
        <w:rPr>
          <w:sz w:val="20"/>
          <w:u w:val="single"/>
        </w:rPr>
        <w:t xml:space="preserve"> Ag</w:t>
      </w:r>
      <w:r w:rsidR="00207F30" w:rsidRPr="00004C13">
        <w:rPr>
          <w:sz w:val="20"/>
          <w:u w:val="single"/>
        </w:rPr>
        <w:t>]</w:t>
      </w:r>
      <w:r w:rsidR="008E0A2F" w:rsidRPr="00004C13">
        <w:rPr>
          <w:sz w:val="20"/>
          <w:u w:val="single"/>
        </w:rPr>
        <w:t xml:space="preserve">    (</w:t>
      </w:r>
      <w:r w:rsidRPr="00004C13">
        <w:rPr>
          <w:sz w:val="20"/>
          <w:u w:val="single"/>
        </w:rPr>
        <w:t xml:space="preserve">Reduction) </w:t>
      </w:r>
      <w:r w:rsidRPr="000D10A0">
        <w:rPr>
          <w:sz w:val="20"/>
        </w:rPr>
        <w:t xml:space="preserve"> </w:t>
      </w:r>
      <w:r w:rsidR="00C11CEC" w:rsidRPr="000D10A0">
        <w:rPr>
          <w:sz w:val="20"/>
        </w:rPr>
        <w:t xml:space="preserve">  </w:t>
      </w:r>
      <w:r w:rsidR="000D10A0">
        <w:rPr>
          <w:sz w:val="20"/>
        </w:rPr>
        <w:t xml:space="preserve">                                          </w:t>
      </w:r>
      <w:r w:rsidR="00C11CEC" w:rsidRPr="000D10A0">
        <w:rPr>
          <w:sz w:val="20"/>
        </w:rPr>
        <w:t xml:space="preserve">  </w:t>
      </w:r>
      <w:r w:rsidR="000D10A0" w:rsidRPr="00A565EA">
        <w:rPr>
          <w:sz w:val="20"/>
        </w:rPr>
        <w:t xml:space="preserve">reactants and products)                                                                                                           </w:t>
      </w:r>
      <w:r w:rsidR="000D10A0" w:rsidRPr="00A565EA">
        <w:rPr>
          <w:color w:val="3314F0"/>
          <w:sz w:val="20"/>
        </w:rPr>
        <w:t xml:space="preserve">                                             </w:t>
      </w:r>
      <w:r w:rsidR="00C11CEC" w:rsidRPr="00004C13">
        <w:rPr>
          <w:sz w:val="20"/>
          <w:u w:val="single"/>
        </w:rPr>
        <w:t xml:space="preserve">                                                                                                                                                                      </w:t>
      </w:r>
      <w:r w:rsidRPr="00A565EA">
        <w:rPr>
          <w:color w:val="000099"/>
          <w:sz w:val="20"/>
        </w:rPr>
        <w:t>Net Reaction:</w:t>
      </w:r>
      <w:r w:rsidR="009D7DAF">
        <w:rPr>
          <w:color w:val="000099"/>
          <w:sz w:val="20"/>
        </w:rPr>
        <w:t xml:space="preserve">      </w:t>
      </w:r>
      <w:proofErr w:type="spellStart"/>
      <w:r w:rsidR="00C11CEC">
        <w:rPr>
          <w:sz w:val="20"/>
        </w:rPr>
        <w:t>Pb</w:t>
      </w:r>
      <w:proofErr w:type="spellEnd"/>
      <w:r w:rsidR="00C11CEC" w:rsidRPr="00A565EA">
        <w:rPr>
          <w:color w:val="000099"/>
          <w:sz w:val="20"/>
        </w:rPr>
        <w:t xml:space="preserve"> </w:t>
      </w:r>
      <w:r w:rsidRPr="00A565EA">
        <w:rPr>
          <w:color w:val="000099"/>
          <w:sz w:val="20"/>
        </w:rPr>
        <w:t xml:space="preserve"> + </w:t>
      </w:r>
      <w:r w:rsidR="00F25D23" w:rsidRPr="00051610">
        <w:rPr>
          <w:color w:val="000099"/>
          <w:sz w:val="20"/>
        </w:rPr>
        <w:t>2</w:t>
      </w:r>
      <w:r w:rsidR="005C42CF" w:rsidRPr="00051610">
        <w:rPr>
          <w:sz w:val="20"/>
        </w:rPr>
        <w:t>Ag</w:t>
      </w:r>
      <w:r w:rsidRPr="00051610">
        <w:rPr>
          <w:color w:val="000099"/>
          <w:sz w:val="20"/>
          <w:vertAlign w:val="superscript"/>
        </w:rPr>
        <w:t>+</w:t>
      </w:r>
      <w:r w:rsidRPr="00A565EA">
        <w:rPr>
          <w:color w:val="000099"/>
          <w:sz w:val="20"/>
          <w:vertAlign w:val="superscript"/>
        </w:rPr>
        <w:t xml:space="preserve">    </w:t>
      </w:r>
      <w:r w:rsidRPr="00A565EA">
        <w:rPr>
          <w:color w:val="000099"/>
          <w:sz w:val="20"/>
        </w:rPr>
        <w:sym w:font="Wingdings" w:char="F0E0"/>
      </w:r>
      <w:r w:rsidRPr="00A565EA">
        <w:rPr>
          <w:color w:val="000099"/>
          <w:sz w:val="20"/>
        </w:rPr>
        <w:t xml:space="preserve">  </w:t>
      </w:r>
      <w:r w:rsidR="00C11CEC" w:rsidRPr="009D7DAF">
        <w:rPr>
          <w:sz w:val="20"/>
        </w:rPr>
        <w:t>Pb</w:t>
      </w:r>
      <w:r w:rsidRPr="009D7DAF">
        <w:rPr>
          <w:color w:val="000099"/>
          <w:sz w:val="20"/>
          <w:vertAlign w:val="superscript"/>
        </w:rPr>
        <w:t>2+</w:t>
      </w:r>
      <w:r w:rsidRPr="00A565EA">
        <w:rPr>
          <w:color w:val="000099"/>
          <w:sz w:val="20"/>
        </w:rPr>
        <w:t xml:space="preserve">  + </w:t>
      </w:r>
      <w:r w:rsidR="005C42CF" w:rsidRPr="005C42CF">
        <w:rPr>
          <w:sz w:val="20"/>
        </w:rPr>
        <w:t xml:space="preserve"> </w:t>
      </w:r>
      <w:r w:rsidR="00F25D23">
        <w:rPr>
          <w:sz w:val="20"/>
        </w:rPr>
        <w:t>2</w:t>
      </w:r>
      <w:r w:rsidR="005C42CF">
        <w:rPr>
          <w:sz w:val="20"/>
        </w:rPr>
        <w:t>Ag</w:t>
      </w:r>
      <w:r w:rsidR="005C42CF" w:rsidRPr="00A565EA">
        <w:rPr>
          <w:sz w:val="20"/>
        </w:rPr>
        <w:t xml:space="preserve"> </w:t>
      </w:r>
      <w:r w:rsidRPr="00A565EA">
        <w:rPr>
          <w:color w:val="000099"/>
          <w:sz w:val="20"/>
        </w:rPr>
        <w:t xml:space="preserve">  </w:t>
      </w:r>
      <w:r w:rsidR="00203303">
        <w:rPr>
          <w:color w:val="000099"/>
          <w:sz w:val="20"/>
        </w:rPr>
        <w:t xml:space="preserve">                                                                                                                                                                                                                          </w:t>
      </w:r>
      <w:r w:rsidR="00832FA0">
        <w:rPr>
          <w:color w:val="000099"/>
          <w:sz w:val="20"/>
        </w:rPr>
        <w:t>.</w:t>
      </w:r>
      <w:r w:rsidRPr="00A565EA">
        <w:rPr>
          <w:color w:val="000099"/>
          <w:sz w:val="20"/>
        </w:rPr>
        <w:t xml:space="preserve">  </w:t>
      </w:r>
      <w:r w:rsidR="003F7B20">
        <w:rPr>
          <w:color w:val="000099"/>
          <w:sz w:val="20"/>
        </w:rPr>
        <w:t xml:space="preserve">                                </w:t>
      </w:r>
      <w:r w:rsidRPr="00A565EA">
        <w:rPr>
          <w:color w:val="000099"/>
          <w:sz w:val="20"/>
        </w:rPr>
        <w:t xml:space="preserve"> </w:t>
      </w:r>
      <w:r w:rsidR="003F7B20" w:rsidRPr="000D10A0">
        <w:rPr>
          <w:sz w:val="20"/>
          <w:u w:val="single"/>
        </w:rPr>
        <w:t>ionic form</w:t>
      </w:r>
      <w:r w:rsidRPr="00A565EA">
        <w:rPr>
          <w:color w:val="000099"/>
          <w:sz w:val="20"/>
        </w:rPr>
        <w:t xml:space="preserve"> </w:t>
      </w:r>
      <w:r w:rsidR="003F7B20">
        <w:rPr>
          <w:color w:val="000099"/>
          <w:sz w:val="20"/>
        </w:rPr>
        <w:t xml:space="preserve">  </w:t>
      </w:r>
      <w:r w:rsidR="003F7B20" w:rsidRPr="000D10A0">
        <w:rPr>
          <w:sz w:val="20"/>
          <w:u w:val="single"/>
        </w:rPr>
        <w:t>ionic forms</w:t>
      </w:r>
      <w:r w:rsidR="00203303">
        <w:rPr>
          <w:color w:val="000099"/>
          <w:sz w:val="20"/>
        </w:rPr>
        <w:t xml:space="preserve">                          </w:t>
      </w:r>
      <w:r w:rsidRPr="007A6D98">
        <w:rPr>
          <w:color w:val="FF0000"/>
          <w:sz w:val="20"/>
        </w:rPr>
        <w:t xml:space="preserve">                                                                                                                                                                                                           </w:t>
      </w:r>
      <w:r w:rsidRPr="007A6D98">
        <w:rPr>
          <w:color w:val="FF0000"/>
          <w:sz w:val="20"/>
          <w:u w:val="single"/>
        </w:rPr>
        <w:t xml:space="preserve">                                                                                                                                                                                                                                                                                                                                                                                                                                                                                                                                                                                                                                                                                                                                                                                                                                                                                                                                                                                                                                                                                                                                                                                                                                                                                                                                                                                                                                                                                                                                                                                                                                                                                </w:t>
      </w:r>
      <w:r w:rsidRPr="007A6D98">
        <w:rPr>
          <w:color w:val="FF0000"/>
          <w:sz w:val="20"/>
          <w:u w:val="single"/>
          <w:vertAlign w:val="superscript"/>
        </w:rPr>
        <w:t xml:space="preserve">                   </w:t>
      </w:r>
    </w:p>
    <w:p w:rsidR="00443273" w:rsidRPr="000C5804" w:rsidRDefault="008C4D63" w:rsidP="00443273">
      <w:pPr>
        <w:rPr>
          <w:color w:val="3314F0"/>
          <w:sz w:val="24"/>
          <w:szCs w:val="24"/>
        </w:rPr>
      </w:pPr>
      <w:proofErr w:type="gramStart"/>
      <w:r>
        <w:rPr>
          <w:b/>
          <w:color w:val="000000" w:themeColor="text1"/>
          <w:sz w:val="24"/>
          <w:szCs w:val="24"/>
        </w:rPr>
        <w:t>Sol :</w:t>
      </w:r>
      <w:proofErr w:type="gramEnd"/>
      <w:r>
        <w:rPr>
          <w:b/>
          <w:color w:val="000000" w:themeColor="text1"/>
          <w:sz w:val="24"/>
          <w:szCs w:val="24"/>
        </w:rPr>
        <w:t xml:space="preserve">    </w:t>
      </w:r>
      <w:proofErr w:type="spellStart"/>
      <w:r w:rsidR="00542CE7" w:rsidRPr="00D2478F">
        <w:rPr>
          <w:b/>
          <w:sz w:val="24"/>
          <w:szCs w:val="24"/>
        </w:rPr>
        <w:t>E</w:t>
      </w:r>
      <w:r w:rsidR="00542CE7" w:rsidRPr="00D2478F">
        <w:rPr>
          <w:b/>
          <w:sz w:val="24"/>
          <w:szCs w:val="24"/>
          <w:vertAlign w:val="superscript"/>
        </w:rPr>
        <w:t>O</w:t>
      </w:r>
      <w:r w:rsidR="00542CE7" w:rsidRPr="00D2478F">
        <w:rPr>
          <w:b/>
          <w:sz w:val="24"/>
          <w:szCs w:val="24"/>
          <w:vertAlign w:val="subscript"/>
        </w:rPr>
        <w:t>Cell</w:t>
      </w:r>
      <w:proofErr w:type="spellEnd"/>
      <w:r w:rsidR="00542CE7" w:rsidRPr="00D2478F">
        <w:rPr>
          <w:b/>
          <w:sz w:val="24"/>
          <w:szCs w:val="24"/>
          <w:vertAlign w:val="subscript"/>
        </w:rPr>
        <w:t xml:space="preserve"> </w:t>
      </w:r>
      <w:r w:rsidR="00542CE7" w:rsidRPr="00D2478F">
        <w:rPr>
          <w:b/>
          <w:sz w:val="24"/>
          <w:szCs w:val="24"/>
        </w:rPr>
        <w:t xml:space="preserve">  =   </w:t>
      </w:r>
      <w:proofErr w:type="spellStart"/>
      <w:r w:rsidR="00542CE7" w:rsidRPr="00D2478F">
        <w:rPr>
          <w:b/>
          <w:sz w:val="24"/>
          <w:szCs w:val="24"/>
        </w:rPr>
        <w:t>E</w:t>
      </w:r>
      <w:r w:rsidR="00542CE7" w:rsidRPr="00D2478F">
        <w:rPr>
          <w:b/>
          <w:sz w:val="24"/>
          <w:szCs w:val="24"/>
          <w:vertAlign w:val="superscript"/>
        </w:rPr>
        <w:t>O</w:t>
      </w:r>
      <w:r w:rsidR="00542CE7" w:rsidRPr="00D2478F">
        <w:rPr>
          <w:b/>
          <w:sz w:val="24"/>
          <w:szCs w:val="24"/>
          <w:vertAlign w:val="subscript"/>
        </w:rPr>
        <w:t>Cathode</w:t>
      </w:r>
      <w:proofErr w:type="spellEnd"/>
      <w:r w:rsidR="00542CE7" w:rsidRPr="00D2478F">
        <w:rPr>
          <w:b/>
          <w:sz w:val="24"/>
          <w:szCs w:val="24"/>
          <w:vertAlign w:val="subscript"/>
        </w:rPr>
        <w:t xml:space="preserve">      </w:t>
      </w:r>
      <w:r w:rsidR="00542CE7" w:rsidRPr="00D2478F">
        <w:rPr>
          <w:b/>
          <w:sz w:val="24"/>
          <w:szCs w:val="24"/>
        </w:rPr>
        <w:t>-  E</w:t>
      </w:r>
      <w:r w:rsidR="00542CE7" w:rsidRPr="00D2478F">
        <w:rPr>
          <w:b/>
          <w:sz w:val="24"/>
          <w:szCs w:val="24"/>
          <w:vertAlign w:val="superscript"/>
        </w:rPr>
        <w:t>O</w:t>
      </w:r>
      <w:r w:rsidR="00542CE7" w:rsidRPr="00D2478F">
        <w:rPr>
          <w:b/>
          <w:sz w:val="24"/>
          <w:szCs w:val="24"/>
        </w:rPr>
        <w:t xml:space="preserve"> </w:t>
      </w:r>
      <w:r w:rsidR="00542CE7" w:rsidRPr="00D2478F">
        <w:rPr>
          <w:b/>
          <w:sz w:val="24"/>
          <w:szCs w:val="24"/>
          <w:vertAlign w:val="subscript"/>
        </w:rPr>
        <w:t xml:space="preserve">Anode  </w:t>
      </w:r>
      <w:r w:rsidR="00542CE7" w:rsidRPr="00D2478F">
        <w:rPr>
          <w:b/>
          <w:sz w:val="24"/>
          <w:szCs w:val="24"/>
        </w:rPr>
        <w:t xml:space="preserve">   </w:t>
      </w:r>
      <w:r w:rsidR="00615784" w:rsidRPr="00D2478F">
        <w:rPr>
          <w:b/>
          <w:sz w:val="24"/>
          <w:szCs w:val="24"/>
        </w:rPr>
        <w:t xml:space="preserve">                                                                                                                                                                              </w:t>
      </w:r>
      <w:r w:rsidR="00615784">
        <w:rPr>
          <w:sz w:val="20"/>
        </w:rPr>
        <w:t>.</w:t>
      </w:r>
      <w:r w:rsidR="00615784" w:rsidRPr="00615784">
        <w:rPr>
          <w:sz w:val="20"/>
        </w:rPr>
        <w:t xml:space="preserve"> </w:t>
      </w:r>
      <w:r w:rsidR="00615784">
        <w:rPr>
          <w:sz w:val="20"/>
        </w:rPr>
        <w:t xml:space="preserve">         </w:t>
      </w:r>
      <w:r w:rsidR="00E04A05">
        <w:rPr>
          <w:sz w:val="20"/>
        </w:rPr>
        <w:t xml:space="preserve">  </w:t>
      </w:r>
      <w:r>
        <w:rPr>
          <w:sz w:val="20"/>
        </w:rPr>
        <w:t xml:space="preserve">               </w:t>
      </w:r>
      <w:r w:rsidR="00E04A05">
        <w:rPr>
          <w:sz w:val="20"/>
        </w:rPr>
        <w:t xml:space="preserve"> </w:t>
      </w:r>
      <w:r w:rsidR="00615784" w:rsidRPr="00A565EA">
        <w:rPr>
          <w:sz w:val="20"/>
        </w:rPr>
        <w:t>=   E</w:t>
      </w:r>
      <w:r w:rsidR="00615784" w:rsidRPr="00A565EA">
        <w:rPr>
          <w:sz w:val="20"/>
          <w:vertAlign w:val="superscript"/>
        </w:rPr>
        <w:t>O</w:t>
      </w:r>
      <w:r w:rsidR="00615784" w:rsidRPr="007C21AF">
        <w:rPr>
          <w:sz w:val="20"/>
        </w:rPr>
        <w:t xml:space="preserve"> </w:t>
      </w:r>
      <w:r w:rsidR="00615784" w:rsidRPr="00B31017">
        <w:rPr>
          <w:sz w:val="20"/>
          <w:vertAlign w:val="subscript"/>
        </w:rPr>
        <w:t>Ag</w:t>
      </w:r>
      <w:r w:rsidR="00615784" w:rsidRPr="00B31017">
        <w:rPr>
          <w:sz w:val="32"/>
          <w:szCs w:val="32"/>
          <w:vertAlign w:val="subscript"/>
        </w:rPr>
        <w:t>+</w:t>
      </w:r>
      <w:r w:rsidR="00615784" w:rsidRPr="00B31017">
        <w:rPr>
          <w:sz w:val="20"/>
          <w:vertAlign w:val="subscript"/>
        </w:rPr>
        <w:t xml:space="preserve"> </w:t>
      </w:r>
      <w:r w:rsidR="00615784" w:rsidRPr="00B31017">
        <w:rPr>
          <w:sz w:val="28"/>
          <w:szCs w:val="28"/>
          <w:vertAlign w:val="subscript"/>
        </w:rPr>
        <w:t>/</w:t>
      </w:r>
      <w:r w:rsidR="00615784" w:rsidRPr="00B31017">
        <w:rPr>
          <w:sz w:val="20"/>
          <w:vertAlign w:val="subscript"/>
        </w:rPr>
        <w:t>Ag</w:t>
      </w:r>
      <w:r w:rsidR="00615784">
        <w:rPr>
          <w:sz w:val="20"/>
          <w:vertAlign w:val="subscript"/>
        </w:rPr>
        <w:t xml:space="preserve">  </w:t>
      </w:r>
      <w:r w:rsidR="00615784" w:rsidRPr="00A565EA">
        <w:rPr>
          <w:sz w:val="20"/>
        </w:rPr>
        <w:t xml:space="preserve"> </w:t>
      </w:r>
      <w:r w:rsidR="00615784" w:rsidRPr="00280301">
        <w:rPr>
          <w:sz w:val="28"/>
          <w:szCs w:val="28"/>
        </w:rPr>
        <w:t>-</w:t>
      </w:r>
      <w:r w:rsidR="00615784" w:rsidRPr="00A565EA">
        <w:rPr>
          <w:sz w:val="20"/>
          <w:vertAlign w:val="superscript"/>
        </w:rPr>
        <w:t xml:space="preserve"> </w:t>
      </w:r>
      <w:r w:rsidR="00615784" w:rsidRPr="00A565EA">
        <w:rPr>
          <w:sz w:val="20"/>
        </w:rPr>
        <w:t xml:space="preserve">  E</w:t>
      </w:r>
      <w:r w:rsidR="00615784" w:rsidRPr="00A565EA">
        <w:rPr>
          <w:sz w:val="20"/>
          <w:vertAlign w:val="superscript"/>
        </w:rPr>
        <w:t>O</w:t>
      </w:r>
      <w:r w:rsidR="00615784" w:rsidRPr="007C21AF">
        <w:rPr>
          <w:sz w:val="20"/>
        </w:rPr>
        <w:t xml:space="preserve"> </w:t>
      </w:r>
      <w:r w:rsidR="00615784" w:rsidRPr="00B31017">
        <w:rPr>
          <w:sz w:val="20"/>
          <w:vertAlign w:val="subscript"/>
        </w:rPr>
        <w:t>Pb2</w:t>
      </w:r>
      <w:r w:rsidR="00615784" w:rsidRPr="00B31017">
        <w:rPr>
          <w:sz w:val="28"/>
          <w:szCs w:val="28"/>
          <w:vertAlign w:val="subscript"/>
        </w:rPr>
        <w:t>+/</w:t>
      </w:r>
      <w:proofErr w:type="spellStart"/>
      <w:r w:rsidR="00615784" w:rsidRPr="00B31017">
        <w:rPr>
          <w:sz w:val="20"/>
          <w:vertAlign w:val="subscript"/>
        </w:rPr>
        <w:t>Pb</w:t>
      </w:r>
      <w:proofErr w:type="spellEnd"/>
      <w:r w:rsidR="00615784">
        <w:rPr>
          <w:sz w:val="20"/>
          <w:vertAlign w:val="subscript"/>
        </w:rPr>
        <w:t xml:space="preserve">      </w:t>
      </w:r>
      <w:r w:rsidR="00C04B37">
        <w:rPr>
          <w:sz w:val="20"/>
          <w:vertAlign w:val="subscript"/>
        </w:rPr>
        <w:t xml:space="preserve">                                                                                                                                                                                                                                                                                  .</w:t>
      </w:r>
      <w:r w:rsidR="00615784">
        <w:rPr>
          <w:sz w:val="20"/>
          <w:vertAlign w:val="subscript"/>
        </w:rPr>
        <w:t xml:space="preserve">    </w:t>
      </w:r>
      <w:r w:rsidR="00C04B37">
        <w:rPr>
          <w:sz w:val="20"/>
          <w:vertAlign w:val="subscript"/>
        </w:rPr>
        <w:t xml:space="preserve">          </w:t>
      </w:r>
      <w:r w:rsidR="00E04A05">
        <w:rPr>
          <w:sz w:val="20"/>
          <w:vertAlign w:val="subscript"/>
        </w:rPr>
        <w:t xml:space="preserve">     </w:t>
      </w:r>
      <w:r w:rsidR="005A6DCB">
        <w:rPr>
          <w:sz w:val="20"/>
          <w:vertAlign w:val="subscript"/>
        </w:rPr>
        <w:t xml:space="preserve">                      </w:t>
      </w:r>
      <w:r w:rsidR="00C04B37">
        <w:rPr>
          <w:sz w:val="20"/>
          <w:vertAlign w:val="subscript"/>
        </w:rPr>
        <w:t xml:space="preserve"> </w:t>
      </w:r>
      <w:r w:rsidR="00C04B37">
        <w:rPr>
          <w:sz w:val="20"/>
        </w:rPr>
        <w:t xml:space="preserve">=   </w:t>
      </w:r>
      <w:proofErr w:type="gramStart"/>
      <w:r w:rsidR="00C04B37">
        <w:rPr>
          <w:sz w:val="20"/>
        </w:rPr>
        <w:t>[ 0.80</w:t>
      </w:r>
      <w:proofErr w:type="gramEnd"/>
      <w:r w:rsidR="00C04B37">
        <w:rPr>
          <w:sz w:val="20"/>
        </w:rPr>
        <w:t xml:space="preserve">         </w:t>
      </w:r>
      <w:r w:rsidR="00C04B37" w:rsidRPr="00280301">
        <w:rPr>
          <w:sz w:val="28"/>
          <w:szCs w:val="28"/>
        </w:rPr>
        <w:t>-</w:t>
      </w:r>
      <w:r w:rsidR="00C04B37">
        <w:rPr>
          <w:sz w:val="28"/>
          <w:szCs w:val="28"/>
        </w:rPr>
        <w:t xml:space="preserve"> </w:t>
      </w:r>
      <w:r w:rsidR="00C04B37">
        <w:rPr>
          <w:sz w:val="20"/>
        </w:rPr>
        <w:t xml:space="preserve"> ( </w:t>
      </w:r>
      <w:r w:rsidR="00C04B37" w:rsidRPr="00280301">
        <w:rPr>
          <w:sz w:val="28"/>
          <w:szCs w:val="28"/>
        </w:rPr>
        <w:t>-</w:t>
      </w:r>
      <w:r w:rsidR="00C04B37">
        <w:rPr>
          <w:sz w:val="20"/>
        </w:rPr>
        <w:t xml:space="preserve">0.13) ]    </w:t>
      </w:r>
      <w:r w:rsidR="00AD48E5">
        <w:rPr>
          <w:sz w:val="20"/>
        </w:rPr>
        <w:t xml:space="preserve">                                                                                                                                                                      .   </w:t>
      </w:r>
      <w:r w:rsidR="00C04B37">
        <w:rPr>
          <w:sz w:val="20"/>
        </w:rPr>
        <w:t xml:space="preserve"> </w:t>
      </w:r>
      <w:r w:rsidR="00AD48E5">
        <w:rPr>
          <w:sz w:val="20"/>
        </w:rPr>
        <w:t xml:space="preserve">     </w:t>
      </w:r>
      <w:r w:rsidR="00E04A05">
        <w:rPr>
          <w:sz w:val="20"/>
        </w:rPr>
        <w:t xml:space="preserve">   </w:t>
      </w:r>
      <w:r w:rsidR="00C04B37">
        <w:rPr>
          <w:sz w:val="20"/>
        </w:rPr>
        <w:t xml:space="preserve"> </w:t>
      </w:r>
      <w:r w:rsidR="005A6DCB">
        <w:rPr>
          <w:sz w:val="20"/>
        </w:rPr>
        <w:t xml:space="preserve">               </w:t>
      </w:r>
      <w:r w:rsidR="00AD48E5">
        <w:rPr>
          <w:sz w:val="20"/>
        </w:rPr>
        <w:t>=    0.90 + 0.13</w:t>
      </w:r>
      <w:r w:rsidR="00AD48E5" w:rsidRPr="00A565EA">
        <w:rPr>
          <w:sz w:val="20"/>
        </w:rPr>
        <w:t xml:space="preserve">= </w:t>
      </w:r>
      <w:r w:rsidR="00AD48E5">
        <w:rPr>
          <w:sz w:val="20"/>
        </w:rPr>
        <w:t>0</w:t>
      </w:r>
      <w:r w:rsidR="00AD48E5" w:rsidRPr="00A565EA">
        <w:rPr>
          <w:sz w:val="20"/>
        </w:rPr>
        <w:t>.</w:t>
      </w:r>
      <w:r w:rsidR="00AD48E5">
        <w:rPr>
          <w:sz w:val="20"/>
        </w:rPr>
        <w:t>93</w:t>
      </w:r>
      <w:r w:rsidR="00AD48E5" w:rsidRPr="00A565EA">
        <w:rPr>
          <w:sz w:val="20"/>
        </w:rPr>
        <w:t xml:space="preserve">V      </w:t>
      </w:r>
      <w:r w:rsidR="0010472F">
        <w:rPr>
          <w:sz w:val="20"/>
        </w:rPr>
        <w:t xml:space="preserve">                                                                                                                                                                             .</w:t>
      </w:r>
      <w:r w:rsidR="00AD48E5" w:rsidRPr="00A565EA">
        <w:rPr>
          <w:sz w:val="20"/>
        </w:rPr>
        <w:t xml:space="preserve">  </w:t>
      </w:r>
      <w:r w:rsidR="00AD48E5">
        <w:rPr>
          <w:sz w:val="20"/>
        </w:rPr>
        <w:t xml:space="preserve">     </w:t>
      </w:r>
      <w:r w:rsidR="0010472F">
        <w:rPr>
          <w:sz w:val="20"/>
        </w:rPr>
        <w:t xml:space="preserve">   </w:t>
      </w:r>
      <w:r w:rsidR="00E04A05">
        <w:rPr>
          <w:sz w:val="20"/>
        </w:rPr>
        <w:t xml:space="preserve">  </w:t>
      </w:r>
      <w:r w:rsidR="005A6DCB">
        <w:rPr>
          <w:sz w:val="20"/>
        </w:rPr>
        <w:t xml:space="preserve">               </w:t>
      </w:r>
      <w:r w:rsidR="00E04A05">
        <w:rPr>
          <w:sz w:val="20"/>
        </w:rPr>
        <w:t xml:space="preserve"> </w:t>
      </w:r>
      <w:r w:rsidR="0010472F" w:rsidRPr="00A565EA">
        <w:rPr>
          <w:sz w:val="20"/>
        </w:rPr>
        <w:t xml:space="preserve">= </w:t>
      </w:r>
      <w:r w:rsidR="0010472F">
        <w:rPr>
          <w:sz w:val="20"/>
        </w:rPr>
        <w:t xml:space="preserve">    0</w:t>
      </w:r>
      <w:r w:rsidR="0010472F" w:rsidRPr="00A565EA">
        <w:rPr>
          <w:sz w:val="20"/>
        </w:rPr>
        <w:t>.</w:t>
      </w:r>
      <w:r w:rsidR="0010472F">
        <w:rPr>
          <w:sz w:val="20"/>
        </w:rPr>
        <w:t>93</w:t>
      </w:r>
      <w:r w:rsidR="0010472F" w:rsidRPr="00A565EA">
        <w:rPr>
          <w:sz w:val="20"/>
        </w:rPr>
        <w:t xml:space="preserve">V     </w:t>
      </w:r>
      <w:r w:rsidR="0010472F">
        <w:rPr>
          <w:sz w:val="20"/>
        </w:rPr>
        <w:t xml:space="preserve">                                                                                                                                 </w:t>
      </w:r>
      <w:r w:rsidR="0010472F" w:rsidRPr="00ED1A48">
        <w:rPr>
          <w:color w:val="000000" w:themeColor="text1"/>
        </w:rPr>
        <w:t xml:space="preserve">                                 </w:t>
      </w:r>
      <w:r w:rsidR="0010472F">
        <w:rPr>
          <w:color w:val="000000" w:themeColor="text1"/>
        </w:rPr>
        <w:t xml:space="preserve">                                                                                                                                      </w:t>
      </w:r>
      <w:r w:rsidR="0010472F" w:rsidRPr="00ED1A48">
        <w:rPr>
          <w:color w:val="000000" w:themeColor="text1"/>
        </w:rPr>
        <w:t xml:space="preserve">   </w:t>
      </w:r>
      <w:r w:rsidR="00AD48E5">
        <w:rPr>
          <w:sz w:val="20"/>
        </w:rPr>
        <w:t xml:space="preserve">                                            </w:t>
      </w:r>
      <w:r w:rsidR="00AD48E5" w:rsidRPr="00A565EA">
        <w:rPr>
          <w:sz w:val="20"/>
        </w:rPr>
        <w:t xml:space="preserve"> </w:t>
      </w:r>
      <w:r w:rsidR="00AD48E5">
        <w:rPr>
          <w:sz w:val="28"/>
          <w:szCs w:val="28"/>
          <w:vertAlign w:val="superscript"/>
        </w:rPr>
        <w:t xml:space="preserve">                                                                                                                                                                    </w:t>
      </w:r>
      <w:r w:rsidR="00C04B37">
        <w:rPr>
          <w:sz w:val="20"/>
        </w:rPr>
        <w:t xml:space="preserve">                                                                                         </w:t>
      </w:r>
      <w:r w:rsidR="00615784">
        <w:rPr>
          <w:sz w:val="20"/>
          <w:vertAlign w:val="subscript"/>
        </w:rPr>
        <w:t xml:space="preserve">                                                                                                                                                    </w:t>
      </w:r>
      <w:r w:rsidR="00542CE7" w:rsidRPr="00A565EA">
        <w:rPr>
          <w:sz w:val="20"/>
        </w:rPr>
        <w:t xml:space="preserve">                                                                                                                                                     </w:t>
      </w:r>
      <w:r w:rsidR="000C5804" w:rsidRPr="000C5804">
        <w:rPr>
          <w:color w:val="000099"/>
          <w:sz w:val="24"/>
          <w:szCs w:val="24"/>
        </w:rPr>
        <w:t xml:space="preserve">                                                                                                                                                                                                               </w:t>
      </w:r>
      <w:r w:rsidR="000C5804" w:rsidRPr="000C5804">
        <w:rPr>
          <w:sz w:val="24"/>
          <w:szCs w:val="24"/>
          <w:vertAlign w:val="subscript"/>
        </w:rPr>
        <w:t xml:space="preserve"> </w:t>
      </w:r>
      <w:r w:rsidR="000C5804" w:rsidRPr="000C5804">
        <w:rPr>
          <w:sz w:val="24"/>
          <w:szCs w:val="24"/>
        </w:rPr>
        <w:t xml:space="preserve">    </w:t>
      </w:r>
      <w:r w:rsidR="00443273" w:rsidRPr="000C5804">
        <w:rPr>
          <w:color w:val="3314F0"/>
          <w:sz w:val="24"/>
          <w:szCs w:val="24"/>
        </w:rPr>
        <w:t xml:space="preserve">                                                                                                                    </w:t>
      </w:r>
    </w:p>
    <w:p w:rsidR="00305589" w:rsidRDefault="00305589" w:rsidP="006B51B1">
      <w:pPr>
        <w:rPr>
          <w:sz w:val="24"/>
          <w:szCs w:val="24"/>
        </w:rPr>
      </w:pPr>
      <w:proofErr w:type="spellStart"/>
      <w:proofErr w:type="gramStart"/>
      <w:r w:rsidRPr="00A565EA">
        <w:t>E</w:t>
      </w:r>
      <w:r w:rsidRPr="00A565EA">
        <w:rPr>
          <w:vertAlign w:val="subscript"/>
        </w:rPr>
        <w:t>Cell</w:t>
      </w:r>
      <w:proofErr w:type="spellEnd"/>
      <w:r w:rsidRPr="00A565EA">
        <w:rPr>
          <w:vertAlign w:val="subscript"/>
        </w:rPr>
        <w:t xml:space="preserve"> </w:t>
      </w:r>
      <w:r w:rsidRPr="00A565EA">
        <w:t xml:space="preserve"> </w:t>
      </w:r>
      <w:r w:rsidRPr="00A565EA">
        <w:rPr>
          <w:sz w:val="20"/>
        </w:rPr>
        <w:t>=</w:t>
      </w:r>
      <w:proofErr w:type="gramEnd"/>
      <w:r w:rsidRPr="00A565EA">
        <w:rPr>
          <w:sz w:val="20"/>
        </w:rPr>
        <w:t xml:space="preserve"> </w:t>
      </w:r>
      <w:proofErr w:type="spellStart"/>
      <w:r w:rsidRPr="00A565EA">
        <w:rPr>
          <w:sz w:val="20"/>
        </w:rPr>
        <w:t>E</w:t>
      </w:r>
      <w:r w:rsidRPr="00A565EA">
        <w:rPr>
          <w:sz w:val="20"/>
          <w:vertAlign w:val="superscript"/>
        </w:rPr>
        <w:t>O</w:t>
      </w:r>
      <w:r w:rsidRPr="00A565EA">
        <w:rPr>
          <w:sz w:val="20"/>
          <w:vertAlign w:val="subscript"/>
        </w:rPr>
        <w:t>Cell</w:t>
      </w:r>
      <w:proofErr w:type="spellEnd"/>
      <w:r w:rsidRPr="00A565EA">
        <w:rPr>
          <w:sz w:val="20"/>
          <w:vertAlign w:val="subscript"/>
        </w:rPr>
        <w:t xml:space="preserve">   </w:t>
      </w:r>
      <w:r w:rsidRPr="00A565EA">
        <w:rPr>
          <w:sz w:val="20"/>
        </w:rPr>
        <w:t>-  (0.0591/n)  log</w:t>
      </w:r>
      <w:r w:rsidRPr="00A565EA">
        <w:rPr>
          <w:sz w:val="20"/>
          <w:vertAlign w:val="subscript"/>
        </w:rPr>
        <w:t xml:space="preserve"> </w:t>
      </w:r>
      <w:r>
        <w:rPr>
          <w:sz w:val="20"/>
        </w:rPr>
        <w:t>[P] /</w:t>
      </w:r>
      <w:r w:rsidRPr="00A565EA">
        <w:rPr>
          <w:sz w:val="20"/>
        </w:rPr>
        <w:t xml:space="preserve">[ R]                                                      </w:t>
      </w:r>
      <w:r>
        <w:rPr>
          <w:sz w:val="20"/>
        </w:rPr>
        <w:t xml:space="preserve">                                                                                                     </w:t>
      </w:r>
      <w:r w:rsidRPr="00A565EA">
        <w:rPr>
          <w:sz w:val="20"/>
        </w:rPr>
        <w:t xml:space="preserve">                 </w:t>
      </w:r>
      <w:r>
        <w:rPr>
          <w:sz w:val="20"/>
        </w:rPr>
        <w:t xml:space="preserve">.      </w:t>
      </w:r>
      <w:r w:rsidRPr="00A565EA">
        <w:rPr>
          <w:vertAlign w:val="subscript"/>
        </w:rPr>
        <w:t xml:space="preserve"> </w:t>
      </w:r>
      <w:r w:rsidRPr="00A565EA">
        <w:t xml:space="preserve"> </w:t>
      </w:r>
      <w:r w:rsidRPr="00A565EA">
        <w:rPr>
          <w:sz w:val="20"/>
        </w:rPr>
        <w:t xml:space="preserve">= </w:t>
      </w:r>
      <w:r>
        <w:rPr>
          <w:sz w:val="20"/>
        </w:rPr>
        <w:t>0.9</w:t>
      </w:r>
      <w:r w:rsidR="008C74A8">
        <w:rPr>
          <w:sz w:val="20"/>
        </w:rPr>
        <w:t>3</w:t>
      </w:r>
      <w:r w:rsidRPr="00A565EA">
        <w:rPr>
          <w:sz w:val="20"/>
          <w:vertAlign w:val="subscript"/>
        </w:rPr>
        <w:t xml:space="preserve">    </w:t>
      </w:r>
      <w:proofErr w:type="gramStart"/>
      <w:r w:rsidRPr="00A565EA">
        <w:rPr>
          <w:sz w:val="20"/>
        </w:rPr>
        <w:t>-  (</w:t>
      </w:r>
      <w:proofErr w:type="gramEnd"/>
      <w:r w:rsidRPr="00A565EA">
        <w:rPr>
          <w:sz w:val="20"/>
        </w:rPr>
        <w:t>0.0591/</w:t>
      </w:r>
      <w:r>
        <w:rPr>
          <w:sz w:val="20"/>
        </w:rPr>
        <w:t>2</w:t>
      </w:r>
      <w:r w:rsidRPr="00A565EA">
        <w:rPr>
          <w:sz w:val="20"/>
        </w:rPr>
        <w:t>)  log</w:t>
      </w:r>
      <w:r w:rsidRPr="00A565EA">
        <w:rPr>
          <w:sz w:val="20"/>
          <w:vertAlign w:val="subscript"/>
        </w:rPr>
        <w:t xml:space="preserve"> </w:t>
      </w:r>
      <w:r w:rsidRPr="00A565EA">
        <w:rPr>
          <w:sz w:val="20"/>
        </w:rPr>
        <w:t xml:space="preserve">[P] / [R]  </w:t>
      </w:r>
      <w:r>
        <w:rPr>
          <w:sz w:val="20"/>
        </w:rPr>
        <w:t xml:space="preserve">                                                                                                                                                   </w:t>
      </w:r>
      <w:r w:rsidRPr="00A565EA">
        <w:rPr>
          <w:sz w:val="20"/>
        </w:rPr>
        <w:t xml:space="preserve"> </w:t>
      </w:r>
      <w:r>
        <w:t xml:space="preserve">.       </w:t>
      </w:r>
      <w:r w:rsidRPr="00A565EA">
        <w:rPr>
          <w:sz w:val="20"/>
        </w:rPr>
        <w:t>=</w:t>
      </w:r>
      <w:r w:rsidR="008C74A8">
        <w:rPr>
          <w:sz w:val="20"/>
        </w:rPr>
        <w:t>0.</w:t>
      </w:r>
      <w:r>
        <w:rPr>
          <w:sz w:val="20"/>
        </w:rPr>
        <w:t>9</w:t>
      </w:r>
      <w:r w:rsidR="008C74A8">
        <w:rPr>
          <w:sz w:val="20"/>
        </w:rPr>
        <w:t>3</w:t>
      </w:r>
      <w:r w:rsidRPr="00A565EA">
        <w:rPr>
          <w:sz w:val="20"/>
          <w:vertAlign w:val="subscript"/>
        </w:rPr>
        <w:t xml:space="preserve">     </w:t>
      </w:r>
      <w:proofErr w:type="gramStart"/>
      <w:r w:rsidRPr="00A565EA">
        <w:rPr>
          <w:sz w:val="20"/>
        </w:rPr>
        <w:t>-  (</w:t>
      </w:r>
      <w:proofErr w:type="gramEnd"/>
      <w:r w:rsidRPr="00A565EA">
        <w:rPr>
          <w:sz w:val="20"/>
        </w:rPr>
        <w:t xml:space="preserve"> 0.0591/</w:t>
      </w:r>
      <w:r>
        <w:rPr>
          <w:sz w:val="20"/>
        </w:rPr>
        <w:t>2</w:t>
      </w:r>
      <w:r w:rsidRPr="00A565EA">
        <w:rPr>
          <w:sz w:val="20"/>
          <w:u w:val="single"/>
        </w:rPr>
        <w:t>)</w:t>
      </w:r>
      <w:r w:rsidRPr="00A565EA">
        <w:rPr>
          <w:sz w:val="20"/>
        </w:rPr>
        <w:t xml:space="preserve">  log</w:t>
      </w:r>
      <w:r w:rsidRPr="00A565EA">
        <w:rPr>
          <w:sz w:val="20"/>
          <w:vertAlign w:val="subscript"/>
        </w:rPr>
        <w:t xml:space="preserve"> </w:t>
      </w:r>
      <w:r w:rsidRPr="00A565EA">
        <w:rPr>
          <w:sz w:val="20"/>
        </w:rPr>
        <w:t>[</w:t>
      </w:r>
      <w:r>
        <w:rPr>
          <w:sz w:val="20"/>
        </w:rPr>
        <w:t>Pb</w:t>
      </w:r>
      <w:r w:rsidRPr="00523185">
        <w:rPr>
          <w:sz w:val="20"/>
          <w:vertAlign w:val="superscript"/>
        </w:rPr>
        <w:t>2</w:t>
      </w:r>
      <w:r w:rsidRPr="00523185">
        <w:rPr>
          <w:sz w:val="28"/>
          <w:szCs w:val="28"/>
          <w:vertAlign w:val="superscript"/>
        </w:rPr>
        <w:t>+</w:t>
      </w:r>
      <w:r>
        <w:rPr>
          <w:sz w:val="20"/>
        </w:rPr>
        <w:t>]</w:t>
      </w:r>
      <w:r w:rsidRPr="00A565EA">
        <w:rPr>
          <w:sz w:val="20"/>
        </w:rPr>
        <w:t xml:space="preserve"> / [</w:t>
      </w:r>
      <w:r>
        <w:rPr>
          <w:sz w:val="20"/>
        </w:rPr>
        <w:t>Ag</w:t>
      </w:r>
      <w:r w:rsidRPr="00107E19">
        <w:rPr>
          <w:sz w:val="32"/>
          <w:szCs w:val="32"/>
          <w:vertAlign w:val="superscript"/>
        </w:rPr>
        <w:t>+</w:t>
      </w:r>
      <w:r w:rsidRPr="00A565EA">
        <w:rPr>
          <w:sz w:val="20"/>
        </w:rPr>
        <w:t>]</w:t>
      </w:r>
      <w:r w:rsidRPr="009F1F3D">
        <w:rPr>
          <w:sz w:val="20"/>
          <w:vertAlign w:val="superscript"/>
        </w:rPr>
        <w:t>2</w:t>
      </w:r>
      <w:r w:rsidRPr="00A565EA">
        <w:rPr>
          <w:sz w:val="20"/>
        </w:rPr>
        <w:t xml:space="preserve">    </w:t>
      </w:r>
      <w:r w:rsidR="00C76D96">
        <w:rPr>
          <w:sz w:val="20"/>
        </w:rPr>
        <w:t xml:space="preserve">                                                                                                                                                                                                                                                                                    .      </w:t>
      </w:r>
      <w:r w:rsidR="00C76D96" w:rsidRPr="00A565EA">
        <w:rPr>
          <w:sz w:val="20"/>
        </w:rPr>
        <w:t xml:space="preserve">  =</w:t>
      </w:r>
      <w:r w:rsidR="00C76D96" w:rsidRPr="00A565EA">
        <w:rPr>
          <w:sz w:val="20"/>
          <w:vertAlign w:val="subscript"/>
        </w:rPr>
        <w:t xml:space="preserve"> </w:t>
      </w:r>
      <w:r w:rsidR="008C74A8">
        <w:rPr>
          <w:sz w:val="20"/>
        </w:rPr>
        <w:t>0.</w:t>
      </w:r>
      <w:r w:rsidR="00C76D96">
        <w:rPr>
          <w:sz w:val="20"/>
        </w:rPr>
        <w:t>9</w:t>
      </w:r>
      <w:r w:rsidR="008C74A8">
        <w:rPr>
          <w:sz w:val="20"/>
        </w:rPr>
        <w:t>3</w:t>
      </w:r>
      <w:r w:rsidR="00C76D96" w:rsidRPr="00A565EA">
        <w:rPr>
          <w:sz w:val="20"/>
          <w:vertAlign w:val="subscript"/>
        </w:rPr>
        <w:t xml:space="preserve">   </w:t>
      </w:r>
      <w:proofErr w:type="gramStart"/>
      <w:r w:rsidR="00C76D96" w:rsidRPr="00A565EA">
        <w:rPr>
          <w:sz w:val="20"/>
        </w:rPr>
        <w:t>-  (</w:t>
      </w:r>
      <w:proofErr w:type="gramEnd"/>
      <w:r w:rsidR="00C76D96" w:rsidRPr="00A565EA">
        <w:rPr>
          <w:sz w:val="20"/>
        </w:rPr>
        <w:t xml:space="preserve"> 0.0591/</w:t>
      </w:r>
      <w:r w:rsidR="00C76D96">
        <w:rPr>
          <w:sz w:val="20"/>
        </w:rPr>
        <w:t>2</w:t>
      </w:r>
      <w:r w:rsidR="00C76D96" w:rsidRPr="00A565EA">
        <w:rPr>
          <w:sz w:val="20"/>
        </w:rPr>
        <w:t xml:space="preserve">)  log </w:t>
      </w:r>
      <w:r w:rsidR="00C76D96" w:rsidRPr="00A565EA">
        <w:rPr>
          <w:color w:val="3314F0"/>
          <w:sz w:val="20"/>
        </w:rPr>
        <w:t>(0.</w:t>
      </w:r>
      <w:r w:rsidR="00C76D96">
        <w:rPr>
          <w:color w:val="3314F0"/>
          <w:sz w:val="20"/>
        </w:rPr>
        <w:t>00</w:t>
      </w:r>
      <w:r w:rsidR="00C76D96" w:rsidRPr="00A565EA">
        <w:rPr>
          <w:color w:val="3314F0"/>
          <w:sz w:val="20"/>
        </w:rPr>
        <w:t>1) / (0.01)</w:t>
      </w:r>
      <w:r w:rsidR="00C76D96" w:rsidRPr="007445C8">
        <w:rPr>
          <w:color w:val="3314F0"/>
          <w:sz w:val="20"/>
          <w:vertAlign w:val="superscript"/>
        </w:rPr>
        <w:t>2</w:t>
      </w:r>
      <w:r w:rsidR="00C76D96" w:rsidRPr="00A565EA">
        <w:rPr>
          <w:sz w:val="20"/>
        </w:rPr>
        <w:t xml:space="preserve">                     </w:t>
      </w:r>
      <w:r w:rsidR="00C76D96">
        <w:rPr>
          <w:sz w:val="20"/>
        </w:rPr>
        <w:t xml:space="preserve">  </w:t>
      </w:r>
      <w:r w:rsidR="00C76D96" w:rsidRPr="00A565EA">
        <w:rPr>
          <w:sz w:val="20"/>
        </w:rPr>
        <w:t xml:space="preserve">          </w:t>
      </w:r>
      <w:r w:rsidR="00C76D96" w:rsidRPr="00A565EA">
        <w:rPr>
          <w:color w:val="3314F0"/>
          <w:sz w:val="20"/>
        </w:rPr>
        <w:t xml:space="preserve">  </w:t>
      </w:r>
      <w:r w:rsidR="00C76D96" w:rsidRPr="00A565EA">
        <w:rPr>
          <w:sz w:val="20"/>
        </w:rPr>
        <w:t xml:space="preserve">                                                                                                                    </w:t>
      </w:r>
      <w:r w:rsidR="00C76D96">
        <w:rPr>
          <w:sz w:val="20"/>
        </w:rPr>
        <w:t xml:space="preserve">.      </w:t>
      </w:r>
      <w:r w:rsidR="00C76D96" w:rsidRPr="00A565EA">
        <w:rPr>
          <w:sz w:val="20"/>
        </w:rPr>
        <w:t xml:space="preserve">  </w:t>
      </w:r>
      <w:r w:rsidR="00C76D96" w:rsidRPr="00A565EA">
        <w:rPr>
          <w:color w:val="3314F0"/>
          <w:sz w:val="20"/>
        </w:rPr>
        <w:t>=</w:t>
      </w:r>
      <w:r w:rsidR="008C74A8">
        <w:rPr>
          <w:sz w:val="20"/>
        </w:rPr>
        <w:t>0.</w:t>
      </w:r>
      <w:r w:rsidR="00C76D96">
        <w:rPr>
          <w:sz w:val="20"/>
        </w:rPr>
        <w:t>9</w:t>
      </w:r>
      <w:r w:rsidR="008C74A8">
        <w:rPr>
          <w:sz w:val="20"/>
        </w:rPr>
        <w:t>3</w:t>
      </w:r>
      <w:r w:rsidR="00C76D96">
        <w:rPr>
          <w:sz w:val="20"/>
          <w:vertAlign w:val="subscript"/>
        </w:rPr>
        <w:t xml:space="preserve">  </w:t>
      </w:r>
      <w:r w:rsidR="00C76D96" w:rsidRPr="00A565EA">
        <w:rPr>
          <w:sz w:val="20"/>
          <w:vertAlign w:val="subscript"/>
        </w:rPr>
        <w:t xml:space="preserve"> </w:t>
      </w:r>
      <w:r w:rsidR="00C76D96">
        <w:rPr>
          <w:sz w:val="20"/>
          <w:vertAlign w:val="subscript"/>
        </w:rPr>
        <w:t xml:space="preserve"> </w:t>
      </w:r>
      <w:r w:rsidR="00A846EA">
        <w:rPr>
          <w:sz w:val="20"/>
        </w:rPr>
        <w:t>-   0.0295</w:t>
      </w:r>
      <w:r w:rsidR="00C76D96" w:rsidRPr="00A565EA">
        <w:rPr>
          <w:sz w:val="20"/>
        </w:rPr>
        <w:t xml:space="preserve"> log</w:t>
      </w:r>
      <w:r w:rsidR="00C76D96" w:rsidRPr="00A565EA">
        <w:rPr>
          <w:sz w:val="20"/>
          <w:vertAlign w:val="subscript"/>
        </w:rPr>
        <w:t xml:space="preserve"> </w:t>
      </w:r>
      <w:r w:rsidR="00C76D96" w:rsidRPr="00A565EA">
        <w:rPr>
          <w:sz w:val="20"/>
        </w:rPr>
        <w:t>10</w:t>
      </w:r>
      <w:r w:rsidR="00C76D96" w:rsidRPr="00A565EA">
        <w:rPr>
          <w:sz w:val="20"/>
          <w:vertAlign w:val="superscript"/>
        </w:rPr>
        <w:t xml:space="preserve">                                                                                   </w:t>
      </w:r>
      <w:r w:rsidR="00C76D96">
        <w:rPr>
          <w:sz w:val="20"/>
          <w:vertAlign w:val="superscript"/>
        </w:rPr>
        <w:t xml:space="preserve">       </w:t>
      </w:r>
      <w:r w:rsidR="00C76D96" w:rsidRPr="00A565EA">
        <w:rPr>
          <w:sz w:val="20"/>
          <w:vertAlign w:val="superscript"/>
        </w:rPr>
        <w:t xml:space="preserve">           </w:t>
      </w:r>
      <w:r w:rsidR="00C76D96" w:rsidRPr="00A565EA">
        <w:rPr>
          <w:sz w:val="20"/>
        </w:rPr>
        <w:t xml:space="preserve">                                                                                                 </w:t>
      </w:r>
      <w:r w:rsidR="00C76D96" w:rsidRPr="00A565EA">
        <w:rPr>
          <w:sz w:val="20"/>
          <w:vertAlign w:val="superscript"/>
        </w:rPr>
        <w:t xml:space="preserve">                                                                                                                                                                                       </w:t>
      </w:r>
      <w:r w:rsidR="00C76D96">
        <w:rPr>
          <w:sz w:val="20"/>
          <w:vertAlign w:val="superscript"/>
        </w:rPr>
        <w:t xml:space="preserve">.          </w:t>
      </w:r>
      <w:r w:rsidR="00C76D96" w:rsidRPr="00A565EA">
        <w:rPr>
          <w:sz w:val="20"/>
        </w:rPr>
        <w:t xml:space="preserve"> </w:t>
      </w:r>
      <w:r w:rsidR="00C76D96" w:rsidRPr="00A565EA">
        <w:rPr>
          <w:color w:val="3314F0"/>
          <w:sz w:val="20"/>
        </w:rPr>
        <w:t>=</w:t>
      </w:r>
      <w:r w:rsidR="00C76D96" w:rsidRPr="00A565EA">
        <w:rPr>
          <w:sz w:val="20"/>
          <w:vertAlign w:val="subscript"/>
        </w:rPr>
        <w:t xml:space="preserve"> </w:t>
      </w:r>
      <w:r w:rsidR="008C74A8">
        <w:rPr>
          <w:sz w:val="20"/>
        </w:rPr>
        <w:t>0.</w:t>
      </w:r>
      <w:r w:rsidR="00C76D96">
        <w:rPr>
          <w:sz w:val="20"/>
        </w:rPr>
        <w:t>9</w:t>
      </w:r>
      <w:r w:rsidR="008C74A8">
        <w:rPr>
          <w:sz w:val="20"/>
        </w:rPr>
        <w:t>3</w:t>
      </w:r>
      <w:r w:rsidR="00C76D96">
        <w:rPr>
          <w:sz w:val="20"/>
          <w:vertAlign w:val="subscript"/>
        </w:rPr>
        <w:t xml:space="preserve"> </w:t>
      </w:r>
      <w:r w:rsidR="00C76D96" w:rsidRPr="00A565EA">
        <w:rPr>
          <w:sz w:val="20"/>
          <w:vertAlign w:val="subscript"/>
        </w:rPr>
        <w:t xml:space="preserve"> </w:t>
      </w:r>
      <w:r w:rsidR="00C76D96">
        <w:rPr>
          <w:sz w:val="20"/>
          <w:vertAlign w:val="subscript"/>
        </w:rPr>
        <w:t xml:space="preserve">  </w:t>
      </w:r>
      <w:r w:rsidR="00C76D96" w:rsidRPr="00A565EA">
        <w:rPr>
          <w:sz w:val="20"/>
        </w:rPr>
        <w:t xml:space="preserve">-   </w:t>
      </w:r>
      <w:r w:rsidR="00C76D96" w:rsidRPr="00A565EA">
        <w:rPr>
          <w:sz w:val="20"/>
          <w:vertAlign w:val="superscript"/>
        </w:rPr>
        <w:t xml:space="preserve"> </w:t>
      </w:r>
      <w:proofErr w:type="gramStart"/>
      <w:r w:rsidR="00C76D96" w:rsidRPr="00A565EA">
        <w:rPr>
          <w:sz w:val="20"/>
        </w:rPr>
        <w:t>0.00985</w:t>
      </w:r>
      <w:r w:rsidR="00C76D96">
        <w:rPr>
          <w:sz w:val="20"/>
        </w:rPr>
        <w:t xml:space="preserve">  </w:t>
      </w:r>
      <w:r w:rsidR="00C76D96" w:rsidRPr="00A565EA">
        <w:rPr>
          <w:sz w:val="20"/>
        </w:rPr>
        <w:t>(</w:t>
      </w:r>
      <w:proofErr w:type="gramEnd"/>
      <w:r w:rsidR="00C76D96">
        <w:rPr>
          <w:sz w:val="20"/>
        </w:rPr>
        <w:t>1)</w:t>
      </w:r>
      <w:r w:rsidR="00C76D96" w:rsidRPr="00A565EA">
        <w:rPr>
          <w:sz w:val="24"/>
          <w:szCs w:val="24"/>
        </w:rPr>
        <w:t xml:space="preserve">                                             </w:t>
      </w:r>
      <w:r w:rsidR="00C76D96">
        <w:rPr>
          <w:sz w:val="24"/>
          <w:szCs w:val="24"/>
        </w:rPr>
        <w:t xml:space="preserve">        </w:t>
      </w:r>
      <w:r w:rsidR="00C76D96" w:rsidRPr="00A565EA">
        <w:rPr>
          <w:sz w:val="24"/>
          <w:szCs w:val="24"/>
        </w:rPr>
        <w:t xml:space="preserve"> </w:t>
      </w:r>
      <w:r w:rsidR="00C76D96">
        <w:rPr>
          <w:sz w:val="24"/>
          <w:szCs w:val="24"/>
        </w:rPr>
        <w:t xml:space="preserve">    </w:t>
      </w:r>
      <w:r w:rsidR="00C76D96" w:rsidRPr="00A565EA">
        <w:rPr>
          <w:sz w:val="24"/>
          <w:szCs w:val="24"/>
          <w:u w:val="single"/>
        </w:rPr>
        <w:t xml:space="preserve">                                                                                                                                                                       </w:t>
      </w:r>
      <w:r w:rsidR="00C76D96">
        <w:rPr>
          <w:sz w:val="24"/>
          <w:szCs w:val="24"/>
          <w:u w:val="single"/>
        </w:rPr>
        <w:t xml:space="preserve">                             </w:t>
      </w:r>
      <w:r w:rsidR="00C76D96">
        <w:rPr>
          <w:sz w:val="20"/>
        </w:rPr>
        <w:t xml:space="preserve">.     </w:t>
      </w:r>
      <w:r w:rsidR="00C76D96">
        <w:rPr>
          <w:sz w:val="20"/>
          <w:vertAlign w:val="subscript"/>
        </w:rPr>
        <w:t xml:space="preserve">  </w:t>
      </w:r>
      <w:r w:rsidR="00C76D96" w:rsidRPr="00A565EA">
        <w:rPr>
          <w:sz w:val="20"/>
          <w:vertAlign w:val="subscript"/>
        </w:rPr>
        <w:t xml:space="preserve"> </w:t>
      </w:r>
      <w:r w:rsidR="00C76D96">
        <w:rPr>
          <w:sz w:val="20"/>
          <w:vertAlign w:val="subscript"/>
        </w:rPr>
        <w:t xml:space="preserve"> </w:t>
      </w:r>
      <w:r w:rsidR="00C76D96" w:rsidRPr="00A565EA">
        <w:rPr>
          <w:color w:val="3314F0"/>
          <w:sz w:val="20"/>
        </w:rPr>
        <w:t>=</w:t>
      </w:r>
      <w:r w:rsidR="00C76D96" w:rsidRPr="00A565EA">
        <w:rPr>
          <w:sz w:val="20"/>
          <w:vertAlign w:val="subscript"/>
        </w:rPr>
        <w:t xml:space="preserve"> </w:t>
      </w:r>
      <w:r w:rsidR="008C74A8">
        <w:rPr>
          <w:sz w:val="20"/>
        </w:rPr>
        <w:t>0.</w:t>
      </w:r>
      <w:r w:rsidR="00C76D96">
        <w:rPr>
          <w:sz w:val="20"/>
        </w:rPr>
        <w:t>9</w:t>
      </w:r>
      <w:r w:rsidR="008C74A8">
        <w:rPr>
          <w:sz w:val="20"/>
        </w:rPr>
        <w:t>3</w:t>
      </w:r>
      <w:r w:rsidR="00C76D96">
        <w:rPr>
          <w:sz w:val="20"/>
          <w:vertAlign w:val="subscript"/>
        </w:rPr>
        <w:t xml:space="preserve"> </w:t>
      </w:r>
      <w:r w:rsidR="00C76D96" w:rsidRPr="00A565EA">
        <w:rPr>
          <w:sz w:val="20"/>
          <w:vertAlign w:val="subscript"/>
        </w:rPr>
        <w:t xml:space="preserve"> </w:t>
      </w:r>
      <w:r w:rsidR="00C76D96">
        <w:rPr>
          <w:sz w:val="20"/>
          <w:vertAlign w:val="subscript"/>
        </w:rPr>
        <w:t xml:space="preserve">  </w:t>
      </w:r>
      <w:r w:rsidR="00C76D96" w:rsidRPr="00A565EA">
        <w:rPr>
          <w:sz w:val="20"/>
        </w:rPr>
        <w:t xml:space="preserve">-   </w:t>
      </w:r>
      <w:r w:rsidR="00C76D96" w:rsidRPr="00A565EA">
        <w:rPr>
          <w:sz w:val="20"/>
          <w:vertAlign w:val="superscript"/>
        </w:rPr>
        <w:t xml:space="preserve"> </w:t>
      </w:r>
      <w:r w:rsidR="00C76D96" w:rsidRPr="00A565EA">
        <w:rPr>
          <w:sz w:val="20"/>
        </w:rPr>
        <w:t>0.00985</w:t>
      </w:r>
      <w:r w:rsidR="00C76D96">
        <w:rPr>
          <w:sz w:val="20"/>
        </w:rPr>
        <w:t xml:space="preserve">                                                           </w:t>
      </w:r>
      <w:r w:rsidR="00C76D96" w:rsidRPr="00A565EA">
        <w:rPr>
          <w:color w:val="3314F0"/>
          <w:sz w:val="20"/>
        </w:rPr>
        <w:t xml:space="preserve"> </w:t>
      </w:r>
      <w:r w:rsidR="00C76D96" w:rsidRPr="00A565EA">
        <w:rPr>
          <w:sz w:val="20"/>
        </w:rPr>
        <w:t xml:space="preserve">                                                                                                    </w:t>
      </w:r>
      <w:proofErr w:type="spellStart"/>
      <w:proofErr w:type="gramStart"/>
      <w:r w:rsidR="00C76D96" w:rsidRPr="00A565EA">
        <w:t>E</w:t>
      </w:r>
      <w:r w:rsidR="00C76D96" w:rsidRPr="00A565EA">
        <w:rPr>
          <w:vertAlign w:val="subscript"/>
        </w:rPr>
        <w:t>Cell</w:t>
      </w:r>
      <w:proofErr w:type="spellEnd"/>
      <w:r w:rsidR="00C76D96">
        <w:rPr>
          <w:sz w:val="20"/>
        </w:rPr>
        <w:t xml:space="preserve">  =</w:t>
      </w:r>
      <w:proofErr w:type="gramEnd"/>
      <w:r w:rsidR="00C76D96" w:rsidRPr="00A565EA">
        <w:rPr>
          <w:sz w:val="20"/>
          <w:vertAlign w:val="superscript"/>
        </w:rPr>
        <w:t xml:space="preserve"> </w:t>
      </w:r>
      <w:r w:rsidR="00A861F8">
        <w:rPr>
          <w:sz w:val="20"/>
        </w:rPr>
        <w:t>0.9</w:t>
      </w:r>
      <w:r w:rsidR="00A846EA">
        <w:rPr>
          <w:sz w:val="20"/>
        </w:rPr>
        <w:t>005</w:t>
      </w:r>
      <w:r w:rsidR="00C76D96" w:rsidRPr="00A565EA">
        <w:rPr>
          <w:sz w:val="20"/>
        </w:rPr>
        <w:t>V</w:t>
      </w:r>
      <w:r w:rsidR="00C76D96">
        <w:rPr>
          <w:sz w:val="20"/>
        </w:rPr>
        <w:t xml:space="preserve"> </w:t>
      </w:r>
      <w:r w:rsidR="00C76D96" w:rsidRPr="00A565EA">
        <w:rPr>
          <w:sz w:val="20"/>
        </w:rPr>
        <w:t xml:space="preserve">                                   </w:t>
      </w:r>
      <w:r w:rsidR="00C76D96">
        <w:rPr>
          <w:sz w:val="20"/>
        </w:rPr>
        <w:t xml:space="preserve">                                  </w:t>
      </w:r>
      <w:r w:rsidR="00C76D96" w:rsidRPr="00A565EA">
        <w:rPr>
          <w:sz w:val="20"/>
        </w:rPr>
        <w:t xml:space="preserve">   </w:t>
      </w:r>
      <w:r w:rsidRPr="00A565EA">
        <w:rPr>
          <w:sz w:val="20"/>
        </w:rPr>
        <w:t xml:space="preserve">                                          </w:t>
      </w:r>
    </w:p>
    <w:p w:rsidR="00305589" w:rsidRDefault="00305589" w:rsidP="006B51B1">
      <w:pPr>
        <w:rPr>
          <w:sz w:val="24"/>
          <w:szCs w:val="24"/>
        </w:rPr>
      </w:pPr>
    </w:p>
    <w:p w:rsidR="00532CEE" w:rsidRDefault="00532CEE" w:rsidP="00532CEE">
      <w:pPr>
        <w:pStyle w:val="Default"/>
        <w:rPr>
          <w:rFonts w:ascii="Georgia" w:hAnsi="Georgia"/>
          <w:b/>
          <w:sz w:val="20"/>
          <w:szCs w:val="20"/>
        </w:rPr>
      </w:pPr>
    </w:p>
    <w:p w:rsidR="00532CEE" w:rsidRDefault="00532CEE" w:rsidP="00532CEE">
      <w:pPr>
        <w:tabs>
          <w:tab w:val="left" w:pos="3180"/>
        </w:tabs>
        <w:rPr>
          <w:rFonts w:ascii="Georgia" w:hAnsi="Georgia"/>
          <w:b/>
          <w:sz w:val="24"/>
          <w:szCs w:val="24"/>
          <w:u w:val="single"/>
        </w:rPr>
      </w:pPr>
      <w:r>
        <w:rPr>
          <w:rFonts w:ascii="+body" w:hAnsi="+body"/>
          <w:b/>
          <w:u w:val="single"/>
        </w:rPr>
        <w:lastRenderedPageBreak/>
        <w:t>6b}Numerical</w:t>
      </w:r>
      <w:r>
        <w:rPr>
          <w:rFonts w:ascii="+body" w:hAnsi="+body" w:cs="Calibri"/>
          <w:b/>
        </w:rPr>
        <w:t xml:space="preserve">     50 ml of a sample of water consumed 20 ml of 0.01 M  EDTA before boiling and the same water consumed  12ml of 0.01M</w:t>
      </w:r>
      <w:r w:rsidR="00F366DC">
        <w:rPr>
          <w:rFonts w:ascii="+body" w:hAnsi="+body" w:cs="Calibri"/>
          <w:b/>
        </w:rPr>
        <w:t xml:space="preserve">  </w:t>
      </w:r>
      <w:r w:rsidR="00CB2529">
        <w:rPr>
          <w:rFonts w:ascii="+body" w:hAnsi="+body" w:cs="Calibri"/>
          <w:b/>
        </w:rPr>
        <w:t xml:space="preserve"> EDTA. Calculate total </w:t>
      </w:r>
      <w:proofErr w:type="spellStart"/>
      <w:r w:rsidR="00CB2529">
        <w:rPr>
          <w:rFonts w:ascii="+body" w:hAnsi="+body" w:cs="Calibri"/>
          <w:b/>
        </w:rPr>
        <w:t>hardness</w:t>
      </w:r>
      <w:proofErr w:type="gramStart"/>
      <w:r w:rsidR="00CB2529">
        <w:rPr>
          <w:rFonts w:ascii="+body" w:hAnsi="+body" w:cs="Calibri"/>
          <w:b/>
        </w:rPr>
        <w:t>,</w:t>
      </w:r>
      <w:r w:rsidR="00CB2529">
        <w:rPr>
          <w:rFonts w:ascii="+body" w:hAnsi="+body" w:cs="Calibri" w:hint="eastAsia"/>
          <w:b/>
        </w:rPr>
        <w:t>permanent</w:t>
      </w:r>
      <w:proofErr w:type="spellEnd"/>
      <w:proofErr w:type="gramEnd"/>
      <w:r w:rsidR="00CB2529">
        <w:rPr>
          <w:rFonts w:ascii="+body" w:hAnsi="+body" w:cs="Calibri"/>
          <w:b/>
        </w:rPr>
        <w:t xml:space="preserve"> harness and temporary hardness </w:t>
      </w:r>
      <w:r>
        <w:rPr>
          <w:rFonts w:ascii="+body" w:hAnsi="+body" w:cs="Calibri"/>
          <w:b/>
        </w:rPr>
        <w:t xml:space="preserve">of water.       </w:t>
      </w:r>
    </w:p>
    <w:p w:rsidR="00532CEE" w:rsidRDefault="00532CEE" w:rsidP="00532CEE">
      <w:pPr>
        <w:rPr>
          <w:rFonts w:ascii="+body" w:hAnsi="+body"/>
          <w:b/>
          <w:u w:val="single"/>
        </w:rPr>
      </w:pPr>
      <w:r>
        <w:rPr>
          <w:rFonts w:ascii="+body" w:hAnsi="+body"/>
          <w:b/>
          <w:u w:val="single"/>
        </w:rPr>
        <w:t>Data:</w:t>
      </w:r>
      <w:r>
        <w:rPr>
          <w:rFonts w:ascii="+body" w:hAnsi="+body"/>
          <w:b/>
        </w:rPr>
        <w:t xml:space="preserve">                               a)     </w:t>
      </w:r>
      <w:r>
        <w:rPr>
          <w:rFonts w:ascii="+body" w:hAnsi="+body"/>
          <w:b/>
          <w:u w:val="single"/>
        </w:rPr>
        <w:t>Sol:  M</w:t>
      </w:r>
      <w:r>
        <w:rPr>
          <w:rFonts w:ascii="+body" w:hAnsi="+body"/>
          <w:b/>
          <w:u w:val="single"/>
          <w:vertAlign w:val="subscript"/>
        </w:rPr>
        <w:t>I</w:t>
      </w:r>
      <w:r>
        <w:rPr>
          <w:rFonts w:ascii="+body" w:hAnsi="+body"/>
          <w:b/>
          <w:u w:val="single"/>
        </w:rPr>
        <w:t xml:space="preserve"> V</w:t>
      </w:r>
      <w:r>
        <w:rPr>
          <w:rFonts w:ascii="+body" w:hAnsi="+body"/>
          <w:b/>
          <w:u w:val="single"/>
          <w:vertAlign w:val="subscript"/>
        </w:rPr>
        <w:t>I</w:t>
      </w:r>
      <w:r>
        <w:rPr>
          <w:rFonts w:ascii="+body" w:hAnsi="+body"/>
          <w:b/>
          <w:u w:val="single"/>
        </w:rPr>
        <w:t xml:space="preserve"> = M</w:t>
      </w:r>
      <w:r>
        <w:rPr>
          <w:rFonts w:ascii="+body" w:hAnsi="+body"/>
          <w:b/>
          <w:u w:val="single"/>
          <w:vertAlign w:val="subscript"/>
        </w:rPr>
        <w:t>2</w:t>
      </w:r>
      <w:r>
        <w:rPr>
          <w:rFonts w:ascii="+body" w:hAnsi="+body"/>
          <w:b/>
          <w:u w:val="single"/>
        </w:rPr>
        <w:t>V</w:t>
      </w:r>
      <w:r>
        <w:rPr>
          <w:rFonts w:ascii="+body" w:hAnsi="+body"/>
          <w:b/>
          <w:u w:val="single"/>
          <w:vertAlign w:val="subscript"/>
        </w:rPr>
        <w:t>2</w:t>
      </w:r>
    </w:p>
    <w:p w:rsidR="00532CEE" w:rsidRDefault="00532CEE" w:rsidP="00532CEE">
      <w:pPr>
        <w:rPr>
          <w:rFonts w:ascii="+body" w:hAnsi="+body"/>
          <w:b/>
        </w:rPr>
      </w:pPr>
      <w:r>
        <w:rPr>
          <w:rFonts w:ascii="+body" w:hAnsi="+body"/>
          <w:b/>
          <w:u w:val="single"/>
        </w:rPr>
        <w:t>Before Boiling</w:t>
      </w:r>
      <w:r>
        <w:rPr>
          <w:rFonts w:ascii="+body" w:hAnsi="+body"/>
          <w:b/>
        </w:rPr>
        <w:t xml:space="preserve">                        </w:t>
      </w:r>
      <w:proofErr w:type="spellStart"/>
      <w:r>
        <w:rPr>
          <w:rFonts w:ascii="+body" w:hAnsi="+body"/>
          <w:b/>
        </w:rPr>
        <w:t>M</w:t>
      </w:r>
      <w:r>
        <w:rPr>
          <w:rFonts w:ascii="+body" w:hAnsi="+body"/>
          <w:b/>
          <w:vertAlign w:val="subscript"/>
        </w:rPr>
        <w:t>water</w:t>
      </w:r>
      <w:proofErr w:type="spellEnd"/>
      <w:r>
        <w:rPr>
          <w:rFonts w:ascii="+body" w:hAnsi="+body"/>
          <w:b/>
        </w:rPr>
        <w:t xml:space="preserve"> * </w:t>
      </w:r>
      <w:proofErr w:type="spellStart"/>
      <w:r>
        <w:rPr>
          <w:rFonts w:ascii="+body" w:hAnsi="+body"/>
          <w:b/>
        </w:rPr>
        <w:t>V</w:t>
      </w:r>
      <w:r>
        <w:rPr>
          <w:rFonts w:ascii="+body" w:hAnsi="+body"/>
          <w:b/>
          <w:vertAlign w:val="subscript"/>
        </w:rPr>
        <w:t>water</w:t>
      </w:r>
      <w:proofErr w:type="spellEnd"/>
      <w:r>
        <w:rPr>
          <w:rFonts w:ascii="+body" w:hAnsi="+body"/>
          <w:b/>
        </w:rPr>
        <w:t xml:space="preserve"> = M</w:t>
      </w:r>
      <w:r>
        <w:rPr>
          <w:rFonts w:ascii="+body" w:hAnsi="+body"/>
          <w:b/>
          <w:vertAlign w:val="subscript"/>
        </w:rPr>
        <w:t xml:space="preserve">EDTA * </w:t>
      </w:r>
      <w:r>
        <w:rPr>
          <w:rFonts w:ascii="+body" w:hAnsi="+body"/>
          <w:b/>
        </w:rPr>
        <w:t>V</w:t>
      </w:r>
      <w:r>
        <w:rPr>
          <w:rFonts w:ascii="+body" w:hAnsi="+body"/>
          <w:b/>
          <w:vertAlign w:val="subscript"/>
        </w:rPr>
        <w:t>EDTA</w:t>
      </w:r>
    </w:p>
    <w:p w:rsidR="00532CEE" w:rsidRPr="00C4718F" w:rsidRDefault="00532CEE" w:rsidP="00532CEE">
      <w:pPr>
        <w:rPr>
          <w:rFonts w:ascii="+body" w:hAnsi="+body"/>
        </w:rPr>
      </w:pPr>
      <w:proofErr w:type="spellStart"/>
      <w:r w:rsidRPr="00C4718F">
        <w:rPr>
          <w:rFonts w:ascii="+body" w:hAnsi="+body"/>
        </w:rPr>
        <w:t>V</w:t>
      </w:r>
      <w:r w:rsidRPr="00C4718F">
        <w:rPr>
          <w:rFonts w:ascii="+body" w:hAnsi="+body"/>
          <w:vertAlign w:val="subscript"/>
        </w:rPr>
        <w:t>sample</w:t>
      </w:r>
      <w:proofErr w:type="spellEnd"/>
      <w:r w:rsidRPr="00C4718F">
        <w:rPr>
          <w:rFonts w:ascii="+body" w:hAnsi="+body"/>
          <w:vertAlign w:val="subscript"/>
        </w:rPr>
        <w:t xml:space="preserve"> water</w:t>
      </w:r>
      <w:r w:rsidRPr="00C4718F">
        <w:rPr>
          <w:rFonts w:ascii="+body" w:hAnsi="+body"/>
        </w:rPr>
        <w:t xml:space="preserve"> =50ml                   </w:t>
      </w:r>
      <w:proofErr w:type="spellStart"/>
      <w:r w:rsidRPr="00C4718F">
        <w:rPr>
          <w:rFonts w:ascii="+body" w:hAnsi="+body"/>
        </w:rPr>
        <w:t>M</w:t>
      </w:r>
      <w:r w:rsidRPr="00C4718F">
        <w:rPr>
          <w:rFonts w:ascii="+body" w:hAnsi="+body"/>
          <w:vertAlign w:val="subscript"/>
        </w:rPr>
        <w:t>water</w:t>
      </w:r>
      <w:proofErr w:type="spellEnd"/>
      <w:r w:rsidRPr="00C4718F">
        <w:rPr>
          <w:rFonts w:ascii="+body" w:hAnsi="+body"/>
        </w:rPr>
        <w:t xml:space="preserve"> * 50 =</w:t>
      </w:r>
      <w:r w:rsidR="00AA69C9">
        <w:rPr>
          <w:rFonts w:ascii="+body" w:hAnsi="+body"/>
        </w:rPr>
        <w:t xml:space="preserve"> </w:t>
      </w:r>
      <w:r w:rsidRPr="00C4718F">
        <w:rPr>
          <w:rFonts w:ascii="+body" w:hAnsi="+body"/>
        </w:rPr>
        <w:t>0 .01</w:t>
      </w:r>
      <w:r w:rsidRPr="00C4718F">
        <w:rPr>
          <w:rFonts w:ascii="+body" w:hAnsi="+body"/>
          <w:vertAlign w:val="subscript"/>
        </w:rPr>
        <w:t xml:space="preserve"> * </w:t>
      </w:r>
      <w:r w:rsidRPr="00C4718F">
        <w:rPr>
          <w:rFonts w:ascii="+body" w:hAnsi="+body"/>
        </w:rPr>
        <w:t>20   =   0.004</w:t>
      </w:r>
    </w:p>
    <w:p w:rsidR="00532CEE" w:rsidRPr="00C4718F" w:rsidRDefault="00532CEE" w:rsidP="00532CEE">
      <w:pPr>
        <w:rPr>
          <w:rFonts w:ascii="+body" w:hAnsi="+body"/>
        </w:rPr>
      </w:pPr>
      <w:r w:rsidRPr="00C4718F">
        <w:rPr>
          <w:rFonts w:ascii="+body" w:hAnsi="+body"/>
        </w:rPr>
        <w:t>V</w:t>
      </w:r>
      <w:r w:rsidRPr="00C4718F">
        <w:rPr>
          <w:rFonts w:ascii="+body" w:hAnsi="+body"/>
          <w:vertAlign w:val="subscript"/>
        </w:rPr>
        <w:t>EDTA Sol</w:t>
      </w:r>
      <w:r w:rsidRPr="00C4718F">
        <w:rPr>
          <w:rFonts w:ascii="+body" w:hAnsi="+body"/>
        </w:rPr>
        <w:t xml:space="preserve"> = 20ml                     Total Hardness of water = </w:t>
      </w:r>
      <w:proofErr w:type="spellStart"/>
      <w:r w:rsidRPr="00C4718F">
        <w:rPr>
          <w:rFonts w:ascii="+body" w:hAnsi="+body"/>
        </w:rPr>
        <w:t>M</w:t>
      </w:r>
      <w:r w:rsidRPr="00C4718F">
        <w:rPr>
          <w:rFonts w:ascii="+body" w:hAnsi="+body"/>
          <w:vertAlign w:val="subscript"/>
        </w:rPr>
        <w:t>water</w:t>
      </w:r>
      <w:proofErr w:type="spellEnd"/>
      <w:r w:rsidRPr="00C4718F">
        <w:rPr>
          <w:rFonts w:ascii="+body" w:hAnsi="+body"/>
          <w:vertAlign w:val="subscript"/>
        </w:rPr>
        <w:t xml:space="preserve"> </w:t>
      </w:r>
      <w:r w:rsidRPr="00C4718F">
        <w:rPr>
          <w:rFonts w:ascii="+body" w:hAnsi="+body"/>
        </w:rPr>
        <w:t xml:space="preserve">*100*1000                                                           </w:t>
      </w:r>
    </w:p>
    <w:p w:rsidR="00532CEE" w:rsidRPr="00C4718F" w:rsidRDefault="00532CEE" w:rsidP="00532CEE">
      <w:pPr>
        <w:rPr>
          <w:rFonts w:ascii="+body" w:hAnsi="+body"/>
        </w:rPr>
      </w:pPr>
      <w:r w:rsidRPr="00C4718F">
        <w:rPr>
          <w:rFonts w:ascii="+body" w:hAnsi="+body"/>
        </w:rPr>
        <w:t xml:space="preserve"> M</w:t>
      </w:r>
      <w:r w:rsidRPr="00C4718F">
        <w:rPr>
          <w:rFonts w:ascii="+body" w:hAnsi="+body"/>
          <w:vertAlign w:val="subscript"/>
        </w:rPr>
        <w:t>EDTA sol</w:t>
      </w:r>
      <w:r w:rsidRPr="00C4718F">
        <w:rPr>
          <w:rFonts w:ascii="+body" w:hAnsi="+body"/>
        </w:rPr>
        <w:t xml:space="preserve"> = 0.01M</w:t>
      </w:r>
      <w:r w:rsidRPr="00C4718F">
        <w:rPr>
          <w:rFonts w:ascii="+body" w:hAnsi="+body"/>
        </w:rPr>
        <w:tab/>
        <w:t xml:space="preserve">         = 0.004*100*1000= 400mg/</w:t>
      </w:r>
      <w:proofErr w:type="gramStart"/>
      <w:r w:rsidRPr="00C4718F">
        <w:rPr>
          <w:rFonts w:ascii="+body" w:hAnsi="+body"/>
        </w:rPr>
        <w:t>lit  (</w:t>
      </w:r>
      <w:proofErr w:type="gramEnd"/>
      <w:r w:rsidRPr="00C4718F">
        <w:rPr>
          <w:rFonts w:ascii="+body" w:hAnsi="+body"/>
        </w:rPr>
        <w:t xml:space="preserve">or)  400PPM      </w:t>
      </w:r>
    </w:p>
    <w:p w:rsidR="00532CEE" w:rsidRDefault="00532CEE" w:rsidP="00532CEE">
      <w:pPr>
        <w:rPr>
          <w:rFonts w:ascii="+body" w:hAnsi="+body"/>
          <w:b/>
        </w:rPr>
      </w:pPr>
      <w:r>
        <w:rPr>
          <w:rFonts w:ascii="+body" w:hAnsi="+body"/>
          <w:b/>
          <w:u w:val="single"/>
        </w:rPr>
        <w:t>After Boiling</w:t>
      </w:r>
      <w:r>
        <w:rPr>
          <w:rFonts w:ascii="+body" w:hAnsi="+body"/>
          <w:b/>
        </w:rPr>
        <w:t xml:space="preserve">                   b)    </w:t>
      </w:r>
      <w:r>
        <w:rPr>
          <w:rFonts w:ascii="+body" w:hAnsi="+body"/>
          <w:b/>
          <w:u w:val="single"/>
        </w:rPr>
        <w:t>Sol:  M</w:t>
      </w:r>
      <w:r>
        <w:rPr>
          <w:rFonts w:ascii="+body" w:hAnsi="+body"/>
          <w:b/>
          <w:u w:val="single"/>
          <w:vertAlign w:val="subscript"/>
        </w:rPr>
        <w:t>I</w:t>
      </w:r>
      <w:r>
        <w:rPr>
          <w:rFonts w:ascii="+body" w:hAnsi="+body"/>
          <w:b/>
          <w:u w:val="single"/>
        </w:rPr>
        <w:t xml:space="preserve"> V</w:t>
      </w:r>
      <w:r>
        <w:rPr>
          <w:rFonts w:ascii="+body" w:hAnsi="+body"/>
          <w:b/>
          <w:u w:val="single"/>
          <w:vertAlign w:val="subscript"/>
        </w:rPr>
        <w:t>I</w:t>
      </w:r>
      <w:r>
        <w:rPr>
          <w:rFonts w:ascii="+body" w:hAnsi="+body"/>
          <w:b/>
          <w:u w:val="single"/>
        </w:rPr>
        <w:t xml:space="preserve"> = M</w:t>
      </w:r>
      <w:r>
        <w:rPr>
          <w:rFonts w:ascii="+body" w:hAnsi="+body"/>
          <w:b/>
          <w:u w:val="single"/>
          <w:vertAlign w:val="subscript"/>
        </w:rPr>
        <w:t>2</w:t>
      </w:r>
      <w:r>
        <w:rPr>
          <w:rFonts w:ascii="+body" w:hAnsi="+body"/>
          <w:b/>
          <w:u w:val="single"/>
        </w:rPr>
        <w:t>V</w:t>
      </w:r>
      <w:r>
        <w:rPr>
          <w:rFonts w:ascii="+body" w:hAnsi="+body"/>
          <w:b/>
          <w:u w:val="single"/>
          <w:vertAlign w:val="subscript"/>
        </w:rPr>
        <w:t>2</w:t>
      </w:r>
    </w:p>
    <w:p w:rsidR="00532CEE" w:rsidRPr="00C4718F" w:rsidRDefault="00532CEE" w:rsidP="00532CEE">
      <w:pPr>
        <w:rPr>
          <w:rFonts w:ascii="+body" w:hAnsi="+body"/>
        </w:rPr>
      </w:pPr>
      <w:proofErr w:type="spellStart"/>
      <w:r w:rsidRPr="00C4718F">
        <w:rPr>
          <w:rFonts w:ascii="+body" w:hAnsi="+body"/>
        </w:rPr>
        <w:t>V</w:t>
      </w:r>
      <w:r w:rsidRPr="00C4718F">
        <w:rPr>
          <w:rFonts w:ascii="+body" w:hAnsi="+body"/>
          <w:vertAlign w:val="subscript"/>
        </w:rPr>
        <w:t>sample</w:t>
      </w:r>
      <w:proofErr w:type="spellEnd"/>
      <w:r w:rsidRPr="00C4718F">
        <w:rPr>
          <w:rFonts w:ascii="+body" w:hAnsi="+body"/>
          <w:vertAlign w:val="subscript"/>
        </w:rPr>
        <w:t xml:space="preserve"> water</w:t>
      </w:r>
      <w:r w:rsidRPr="00C4718F">
        <w:rPr>
          <w:rFonts w:ascii="+body" w:hAnsi="+body"/>
        </w:rPr>
        <w:t xml:space="preserve"> =50ml                   </w:t>
      </w:r>
      <w:proofErr w:type="spellStart"/>
      <w:r w:rsidRPr="00C4718F">
        <w:rPr>
          <w:rFonts w:ascii="+body" w:hAnsi="+body"/>
        </w:rPr>
        <w:t>M</w:t>
      </w:r>
      <w:r w:rsidRPr="00C4718F">
        <w:rPr>
          <w:rFonts w:ascii="+body" w:hAnsi="+body"/>
          <w:vertAlign w:val="subscript"/>
        </w:rPr>
        <w:t>water</w:t>
      </w:r>
      <w:proofErr w:type="spellEnd"/>
      <w:r w:rsidRPr="00C4718F">
        <w:rPr>
          <w:rFonts w:ascii="+body" w:hAnsi="+body"/>
        </w:rPr>
        <w:t xml:space="preserve"> * </w:t>
      </w:r>
      <w:proofErr w:type="spellStart"/>
      <w:r w:rsidRPr="00C4718F">
        <w:rPr>
          <w:rFonts w:ascii="+body" w:hAnsi="+body"/>
        </w:rPr>
        <w:t>V</w:t>
      </w:r>
      <w:r w:rsidRPr="00C4718F">
        <w:rPr>
          <w:rFonts w:ascii="+body" w:hAnsi="+body"/>
          <w:vertAlign w:val="subscript"/>
        </w:rPr>
        <w:t>water</w:t>
      </w:r>
      <w:proofErr w:type="spellEnd"/>
      <w:r w:rsidRPr="00C4718F">
        <w:rPr>
          <w:rFonts w:ascii="+body" w:hAnsi="+body"/>
        </w:rPr>
        <w:t xml:space="preserve"> = M</w:t>
      </w:r>
      <w:r w:rsidRPr="00C4718F">
        <w:rPr>
          <w:rFonts w:ascii="+body" w:hAnsi="+body"/>
          <w:vertAlign w:val="subscript"/>
        </w:rPr>
        <w:t xml:space="preserve">EDTA * </w:t>
      </w:r>
      <w:r w:rsidRPr="00C4718F">
        <w:rPr>
          <w:rFonts w:ascii="+body" w:hAnsi="+body"/>
        </w:rPr>
        <w:t>V</w:t>
      </w:r>
      <w:r w:rsidRPr="00C4718F">
        <w:rPr>
          <w:rFonts w:ascii="+body" w:hAnsi="+body"/>
          <w:vertAlign w:val="subscript"/>
        </w:rPr>
        <w:t>EDTA</w:t>
      </w:r>
      <w:r w:rsidRPr="00C4718F">
        <w:rPr>
          <w:rFonts w:ascii="+body" w:hAnsi="+body"/>
        </w:rPr>
        <w:t xml:space="preserve">                                                                                                                        </w:t>
      </w:r>
    </w:p>
    <w:p w:rsidR="00532CEE" w:rsidRPr="00C4718F" w:rsidRDefault="00532CEE" w:rsidP="00532CEE">
      <w:pPr>
        <w:rPr>
          <w:rFonts w:ascii="+body" w:hAnsi="+body"/>
        </w:rPr>
      </w:pPr>
      <w:r w:rsidRPr="00C4718F">
        <w:rPr>
          <w:rFonts w:ascii="+body" w:hAnsi="+body"/>
        </w:rPr>
        <w:t xml:space="preserve"> V</w:t>
      </w:r>
      <w:r w:rsidRPr="00C4718F">
        <w:rPr>
          <w:rFonts w:ascii="+body" w:hAnsi="+body"/>
          <w:vertAlign w:val="subscript"/>
        </w:rPr>
        <w:t>EDTA Sol</w:t>
      </w:r>
      <w:r w:rsidRPr="00C4718F">
        <w:rPr>
          <w:rFonts w:ascii="+body" w:hAnsi="+body"/>
        </w:rPr>
        <w:t xml:space="preserve"> = 12ml                    </w:t>
      </w:r>
      <w:proofErr w:type="spellStart"/>
      <w:r w:rsidRPr="00C4718F">
        <w:rPr>
          <w:rFonts w:ascii="+body" w:hAnsi="+body"/>
        </w:rPr>
        <w:t>M</w:t>
      </w:r>
      <w:r w:rsidRPr="00C4718F">
        <w:rPr>
          <w:rFonts w:ascii="+body" w:hAnsi="+body"/>
          <w:vertAlign w:val="subscript"/>
        </w:rPr>
        <w:t>water</w:t>
      </w:r>
      <w:proofErr w:type="spellEnd"/>
      <w:r w:rsidRPr="00C4718F">
        <w:rPr>
          <w:rFonts w:ascii="+body" w:hAnsi="+body"/>
        </w:rPr>
        <w:t xml:space="preserve"> * 50 =</w:t>
      </w:r>
      <w:r w:rsidR="00AA69C9">
        <w:rPr>
          <w:rFonts w:ascii="+body" w:hAnsi="+body"/>
        </w:rPr>
        <w:t xml:space="preserve"> 0</w:t>
      </w:r>
      <w:r w:rsidRPr="00C4718F">
        <w:rPr>
          <w:rFonts w:ascii="+body" w:hAnsi="+body"/>
        </w:rPr>
        <w:t>.01</w:t>
      </w:r>
      <w:r w:rsidRPr="00C4718F">
        <w:rPr>
          <w:rFonts w:ascii="+body" w:hAnsi="+body"/>
          <w:vertAlign w:val="subscript"/>
        </w:rPr>
        <w:t xml:space="preserve"> * </w:t>
      </w:r>
      <w:r w:rsidRPr="00C4718F">
        <w:rPr>
          <w:rFonts w:ascii="+body" w:hAnsi="+body"/>
        </w:rPr>
        <w:t>12    =   0.0024</w:t>
      </w:r>
    </w:p>
    <w:p w:rsidR="00532CEE" w:rsidRDefault="00532CEE" w:rsidP="00532CEE">
      <w:pPr>
        <w:rPr>
          <w:rFonts w:ascii="+body" w:hAnsi="+body"/>
          <w:b/>
        </w:rPr>
      </w:pPr>
      <w:r>
        <w:rPr>
          <w:rFonts w:ascii="+body" w:hAnsi="+body"/>
          <w:b/>
        </w:rPr>
        <w:t xml:space="preserve">                   </w:t>
      </w:r>
      <w:r>
        <w:rPr>
          <w:rFonts w:ascii="+body" w:hAnsi="+body"/>
          <w:b/>
        </w:rPr>
        <w:tab/>
        <w:t xml:space="preserve">                      Permanent Hardness of water = </w:t>
      </w:r>
      <w:proofErr w:type="spellStart"/>
      <w:r>
        <w:rPr>
          <w:rFonts w:ascii="+body" w:hAnsi="+body"/>
          <w:b/>
        </w:rPr>
        <w:t>M</w:t>
      </w:r>
      <w:r>
        <w:rPr>
          <w:rFonts w:ascii="+body" w:hAnsi="+body"/>
          <w:b/>
          <w:vertAlign w:val="subscript"/>
        </w:rPr>
        <w:t>water</w:t>
      </w:r>
      <w:proofErr w:type="spellEnd"/>
      <w:r>
        <w:rPr>
          <w:rFonts w:ascii="+body" w:hAnsi="+body"/>
          <w:b/>
          <w:vertAlign w:val="subscript"/>
        </w:rPr>
        <w:t xml:space="preserve"> </w:t>
      </w:r>
      <w:r>
        <w:rPr>
          <w:rFonts w:ascii="+body" w:hAnsi="+body"/>
          <w:b/>
        </w:rPr>
        <w:t xml:space="preserve">*100*1000                                                           </w:t>
      </w:r>
    </w:p>
    <w:p w:rsidR="00532CEE" w:rsidRPr="00C4718F" w:rsidRDefault="00532CEE" w:rsidP="00532CEE">
      <w:pPr>
        <w:rPr>
          <w:rFonts w:ascii="+body" w:hAnsi="+body"/>
        </w:rPr>
      </w:pPr>
      <w:r>
        <w:rPr>
          <w:rFonts w:ascii="+body" w:hAnsi="+body"/>
          <w:b/>
        </w:rPr>
        <w:t xml:space="preserve">                                                </w:t>
      </w:r>
      <w:r w:rsidRPr="00C4718F">
        <w:rPr>
          <w:rFonts w:ascii="+body" w:hAnsi="+body"/>
        </w:rPr>
        <w:t>= 0.0024*100*1000= 240mg/</w:t>
      </w:r>
      <w:proofErr w:type="gramStart"/>
      <w:r w:rsidRPr="00C4718F">
        <w:rPr>
          <w:rFonts w:ascii="+body" w:hAnsi="+body"/>
        </w:rPr>
        <w:t>lit  (</w:t>
      </w:r>
      <w:proofErr w:type="gramEnd"/>
      <w:r w:rsidRPr="00C4718F">
        <w:rPr>
          <w:rFonts w:ascii="+body" w:hAnsi="+body"/>
        </w:rPr>
        <w:t xml:space="preserve">or)  240PPM  </w:t>
      </w:r>
    </w:p>
    <w:p w:rsidR="00532CEE" w:rsidRDefault="00532CEE" w:rsidP="00532CEE">
      <w:pPr>
        <w:rPr>
          <w:rFonts w:ascii="+body" w:hAnsi="+body"/>
          <w:b/>
          <w:u w:val="single"/>
          <w:vertAlign w:val="subscript"/>
        </w:rPr>
      </w:pPr>
      <w:r>
        <w:rPr>
          <w:rFonts w:ascii="+body" w:hAnsi="+body"/>
          <w:b/>
        </w:rPr>
        <w:t xml:space="preserve">                                         c)    </w:t>
      </w:r>
      <w:r>
        <w:rPr>
          <w:rFonts w:ascii="+body" w:hAnsi="+body"/>
          <w:b/>
          <w:u w:val="single"/>
        </w:rPr>
        <w:t xml:space="preserve">Total Hardness of water =Temporary </w:t>
      </w:r>
      <w:proofErr w:type="spellStart"/>
      <w:r>
        <w:rPr>
          <w:rFonts w:ascii="+body" w:hAnsi="+body"/>
          <w:b/>
          <w:u w:val="single"/>
        </w:rPr>
        <w:t>Hardness+Permanent</w:t>
      </w:r>
      <w:proofErr w:type="spellEnd"/>
      <w:r>
        <w:rPr>
          <w:rFonts w:ascii="+body" w:hAnsi="+body"/>
          <w:b/>
          <w:u w:val="single"/>
        </w:rPr>
        <w:t xml:space="preserve"> Hardness                                                       </w:t>
      </w:r>
    </w:p>
    <w:p w:rsidR="00532CEE" w:rsidRPr="00C4718F" w:rsidRDefault="00532CEE" w:rsidP="00532CEE">
      <w:pPr>
        <w:tabs>
          <w:tab w:val="left" w:pos="2550"/>
        </w:tabs>
        <w:rPr>
          <w:rFonts w:ascii="+body" w:hAnsi="+body"/>
          <w:vertAlign w:val="subscript"/>
        </w:rPr>
      </w:pPr>
      <w:r>
        <w:rPr>
          <w:rFonts w:ascii="+body" w:hAnsi="+body"/>
          <w:b/>
          <w:vertAlign w:val="subscript"/>
        </w:rPr>
        <w:tab/>
      </w:r>
      <w:r w:rsidRPr="00C4718F">
        <w:rPr>
          <w:rFonts w:ascii="+body" w:hAnsi="+body"/>
        </w:rPr>
        <w:t xml:space="preserve">Temporary Hardness = Total </w:t>
      </w:r>
      <w:proofErr w:type="gramStart"/>
      <w:r w:rsidRPr="00C4718F">
        <w:rPr>
          <w:rFonts w:ascii="+body" w:hAnsi="+body"/>
        </w:rPr>
        <w:t>Hardness  -</w:t>
      </w:r>
      <w:proofErr w:type="gramEnd"/>
      <w:r w:rsidRPr="00C4718F">
        <w:rPr>
          <w:rFonts w:ascii="+body" w:hAnsi="+body"/>
        </w:rPr>
        <w:t xml:space="preserve">  Permanent Hardness</w:t>
      </w:r>
      <w:r w:rsidRPr="00C4718F">
        <w:rPr>
          <w:rFonts w:ascii="+body" w:hAnsi="+body"/>
          <w:u w:val="single"/>
        </w:rPr>
        <w:t xml:space="preserve">                                                       </w:t>
      </w:r>
    </w:p>
    <w:p w:rsidR="00532CEE" w:rsidRDefault="00532CEE" w:rsidP="00532CEE">
      <w:pPr>
        <w:rPr>
          <w:rFonts w:ascii="+body" w:hAnsi="+body"/>
          <w:b/>
        </w:rPr>
      </w:pPr>
      <w:r w:rsidRPr="00C4718F">
        <w:rPr>
          <w:rFonts w:ascii="+body" w:hAnsi="+body"/>
        </w:rPr>
        <w:tab/>
        <w:t xml:space="preserve">           </w:t>
      </w:r>
      <w:r w:rsidRPr="00C4718F">
        <w:rPr>
          <w:rFonts w:ascii="+body" w:hAnsi="+body"/>
        </w:rPr>
        <w:tab/>
        <w:t xml:space="preserve">                    = 400 – 240 = 160PPM                                                                            </w:t>
      </w:r>
    </w:p>
    <w:p w:rsidR="00532CEE" w:rsidRDefault="00532CEE" w:rsidP="00532CEE">
      <w:pPr>
        <w:rPr>
          <w:rFonts w:ascii="+body" w:hAnsi="+body"/>
          <w:b/>
        </w:rPr>
      </w:pPr>
      <w:r>
        <w:rPr>
          <w:rFonts w:ascii="+body" w:hAnsi="+body"/>
          <w:b/>
        </w:rPr>
        <w:t xml:space="preserve">                                                                               </w:t>
      </w:r>
    </w:p>
    <w:p w:rsidR="00305589" w:rsidRDefault="00305589" w:rsidP="006B51B1">
      <w:pPr>
        <w:rPr>
          <w:sz w:val="24"/>
          <w:szCs w:val="24"/>
        </w:rPr>
      </w:pPr>
    </w:p>
    <w:p w:rsidR="00305589" w:rsidRDefault="00305589" w:rsidP="006B51B1">
      <w:pPr>
        <w:rPr>
          <w:sz w:val="24"/>
          <w:szCs w:val="24"/>
        </w:rPr>
      </w:pPr>
    </w:p>
    <w:p w:rsidR="00305589" w:rsidRDefault="00305589" w:rsidP="006B51B1">
      <w:pPr>
        <w:rPr>
          <w:sz w:val="24"/>
          <w:szCs w:val="24"/>
        </w:rPr>
      </w:pPr>
    </w:p>
    <w:p w:rsidR="00305589" w:rsidRDefault="00305589" w:rsidP="006B51B1">
      <w:pPr>
        <w:rPr>
          <w:sz w:val="24"/>
          <w:szCs w:val="24"/>
        </w:rPr>
      </w:pPr>
    </w:p>
    <w:p w:rsidR="00305589" w:rsidRDefault="00305589" w:rsidP="006B51B1">
      <w:pPr>
        <w:rPr>
          <w:sz w:val="24"/>
          <w:szCs w:val="24"/>
        </w:rPr>
      </w:pPr>
    </w:p>
    <w:p w:rsidR="00305589" w:rsidRDefault="00305589" w:rsidP="006B51B1">
      <w:pPr>
        <w:rPr>
          <w:sz w:val="24"/>
          <w:szCs w:val="24"/>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250492" w:rsidRDefault="00250492" w:rsidP="0027213B">
      <w:pPr>
        <w:pStyle w:val="NormalWeb"/>
        <w:shd w:val="clear" w:color="auto" w:fill="FFFFFF"/>
        <w:spacing w:before="120" w:beforeAutospacing="0" w:after="120" w:afterAutospacing="0"/>
        <w:rPr>
          <w:rFonts w:ascii="Arial" w:hAnsi="Arial" w:cs="Arial"/>
          <w:color w:val="222222"/>
          <w:sz w:val="21"/>
          <w:szCs w:val="21"/>
        </w:rPr>
      </w:pPr>
    </w:p>
    <w:p w:rsidR="00783610" w:rsidRDefault="00783610" w:rsidP="0027213B">
      <w:pPr>
        <w:pStyle w:val="NormalWeb"/>
        <w:shd w:val="clear" w:color="auto" w:fill="FFFFFF"/>
        <w:spacing w:before="120" w:beforeAutospacing="0" w:after="120" w:afterAutospacing="0"/>
        <w:rPr>
          <w:rFonts w:asciiTheme="minorHAnsi" w:hAnsiTheme="minorHAnsi" w:cstheme="minorHAnsi"/>
          <w:color w:val="222222"/>
          <w:sz w:val="18"/>
          <w:szCs w:val="18"/>
        </w:rPr>
      </w:pPr>
    </w:p>
    <w:p w:rsidR="00BA0CDA" w:rsidRPr="00645F74" w:rsidRDefault="009C7CB7" w:rsidP="0027213B">
      <w:pPr>
        <w:pStyle w:val="NormalWeb"/>
        <w:shd w:val="clear" w:color="auto" w:fill="FFFFFF"/>
        <w:spacing w:before="120" w:beforeAutospacing="0" w:after="120" w:afterAutospacing="0"/>
        <w:rPr>
          <w:rFonts w:asciiTheme="minorHAnsi" w:hAnsiTheme="minorHAnsi" w:cstheme="minorHAnsi"/>
          <w:color w:val="222222"/>
          <w:sz w:val="18"/>
          <w:szCs w:val="18"/>
        </w:rPr>
        <w:sectPr w:rsidR="00BA0CDA" w:rsidRPr="00645F74" w:rsidSect="00253993">
          <w:type w:val="continuous"/>
          <w:pgSz w:w="12240" w:h="15840"/>
          <w:pgMar w:top="1440" w:right="1440" w:bottom="1440" w:left="1440" w:header="720" w:footer="720" w:gutter="0"/>
          <w:cols w:space="720"/>
          <w:docGrid w:linePitch="360"/>
        </w:sectPr>
      </w:pPr>
      <w:r w:rsidRPr="00645F74">
        <w:rPr>
          <w:rFonts w:asciiTheme="minorHAnsi" w:hAnsiTheme="minorHAnsi" w:cstheme="minorHAnsi"/>
          <w:color w:val="222222"/>
          <w:sz w:val="18"/>
          <w:szCs w:val="18"/>
        </w:rPr>
        <w:t>The </w:t>
      </w:r>
      <w:proofErr w:type="spellStart"/>
      <w:r w:rsidRPr="00645F74">
        <w:rPr>
          <w:rFonts w:asciiTheme="minorHAnsi" w:hAnsiTheme="minorHAnsi" w:cstheme="minorHAnsi"/>
          <w:b/>
          <w:bCs/>
          <w:color w:val="222222"/>
          <w:sz w:val="18"/>
          <w:szCs w:val="18"/>
        </w:rPr>
        <w:t>gialvanic</w:t>
      </w:r>
      <w:proofErr w:type="spellEnd"/>
      <w:r w:rsidRPr="00645F74">
        <w:rPr>
          <w:rFonts w:asciiTheme="minorHAnsi" w:hAnsiTheme="minorHAnsi" w:cstheme="minorHAnsi"/>
          <w:b/>
          <w:bCs/>
          <w:color w:val="222222"/>
          <w:sz w:val="18"/>
          <w:szCs w:val="18"/>
        </w:rPr>
        <w:t xml:space="preserve"> series</w:t>
      </w:r>
      <w:r w:rsidRPr="00645F74">
        <w:rPr>
          <w:rFonts w:asciiTheme="minorHAnsi" w:hAnsiTheme="minorHAnsi" w:cstheme="minorHAnsi"/>
          <w:color w:val="222222"/>
          <w:sz w:val="18"/>
          <w:szCs w:val="18"/>
        </w:rPr>
        <w:t> (or </w:t>
      </w:r>
      <w:proofErr w:type="spellStart"/>
      <w:r w:rsidRPr="00645F74">
        <w:rPr>
          <w:rFonts w:asciiTheme="minorHAnsi" w:hAnsiTheme="minorHAnsi" w:cstheme="minorHAnsi"/>
          <w:b/>
          <w:bCs/>
          <w:color w:val="222222"/>
          <w:sz w:val="18"/>
          <w:szCs w:val="18"/>
        </w:rPr>
        <w:t>electropotential</w:t>
      </w:r>
      <w:proofErr w:type="spellEnd"/>
      <w:r w:rsidRPr="00645F74">
        <w:rPr>
          <w:rFonts w:asciiTheme="minorHAnsi" w:hAnsiTheme="minorHAnsi" w:cstheme="minorHAnsi"/>
          <w:b/>
          <w:bCs/>
          <w:color w:val="222222"/>
          <w:sz w:val="18"/>
          <w:szCs w:val="18"/>
        </w:rPr>
        <w:t xml:space="preserve"> series</w:t>
      </w:r>
      <w:r w:rsidRPr="00645F74">
        <w:rPr>
          <w:rFonts w:asciiTheme="minorHAnsi" w:hAnsiTheme="minorHAnsi" w:cstheme="minorHAnsi"/>
          <w:color w:val="222222"/>
          <w:sz w:val="18"/>
          <w:szCs w:val="18"/>
        </w:rPr>
        <w:t>) determines the </w:t>
      </w:r>
      <w:hyperlink r:id="rId6" w:tooltip="Noble metal" w:history="1">
        <w:r w:rsidRPr="00645F74">
          <w:rPr>
            <w:rStyle w:val="Hyperlink"/>
            <w:rFonts w:asciiTheme="minorHAnsi" w:hAnsiTheme="minorHAnsi" w:cstheme="minorHAnsi"/>
            <w:color w:val="0B0080"/>
            <w:sz w:val="18"/>
            <w:szCs w:val="18"/>
          </w:rPr>
          <w:t>nobility</w:t>
        </w:r>
      </w:hyperlink>
      <w:r w:rsidRPr="00645F74">
        <w:rPr>
          <w:rFonts w:asciiTheme="minorHAnsi" w:hAnsiTheme="minorHAnsi" w:cstheme="minorHAnsi"/>
          <w:color w:val="222222"/>
          <w:sz w:val="18"/>
          <w:szCs w:val="18"/>
        </w:rPr>
        <w:t> of </w:t>
      </w:r>
      <w:hyperlink r:id="rId7" w:tooltip="Metal" w:history="1">
        <w:r w:rsidRPr="00645F74">
          <w:rPr>
            <w:rStyle w:val="Hyperlink"/>
            <w:rFonts w:asciiTheme="minorHAnsi" w:hAnsiTheme="minorHAnsi" w:cstheme="minorHAnsi"/>
            <w:color w:val="0B0080"/>
            <w:sz w:val="18"/>
            <w:szCs w:val="18"/>
          </w:rPr>
          <w:t>metals</w:t>
        </w:r>
      </w:hyperlink>
      <w:r w:rsidRPr="00645F74">
        <w:rPr>
          <w:rFonts w:asciiTheme="minorHAnsi" w:hAnsiTheme="minorHAnsi" w:cstheme="minorHAnsi"/>
          <w:color w:val="222222"/>
          <w:sz w:val="18"/>
          <w:szCs w:val="18"/>
        </w:rPr>
        <w:t> and </w:t>
      </w:r>
      <w:hyperlink r:id="rId8" w:tooltip="Semi-metal" w:history="1">
        <w:r w:rsidRPr="00645F74">
          <w:rPr>
            <w:rStyle w:val="Hyperlink"/>
            <w:rFonts w:asciiTheme="minorHAnsi" w:hAnsiTheme="minorHAnsi" w:cstheme="minorHAnsi"/>
            <w:color w:val="0B0080"/>
            <w:sz w:val="18"/>
            <w:szCs w:val="18"/>
          </w:rPr>
          <w:t>semi-metals</w:t>
        </w:r>
      </w:hyperlink>
      <w:r w:rsidRPr="00645F74">
        <w:rPr>
          <w:rFonts w:asciiTheme="minorHAnsi" w:hAnsiTheme="minorHAnsi" w:cstheme="minorHAnsi"/>
          <w:color w:val="222222"/>
          <w:sz w:val="18"/>
          <w:szCs w:val="18"/>
        </w:rPr>
        <w:t>. When two metals are submerged in an </w:t>
      </w:r>
      <w:hyperlink r:id="rId9" w:tooltip="Electrolyte" w:history="1">
        <w:r w:rsidRPr="00645F74">
          <w:rPr>
            <w:rStyle w:val="Hyperlink"/>
            <w:rFonts w:asciiTheme="minorHAnsi" w:hAnsiTheme="minorHAnsi" w:cstheme="minorHAnsi"/>
            <w:color w:val="0B0080"/>
            <w:sz w:val="18"/>
            <w:szCs w:val="18"/>
          </w:rPr>
          <w:t>electrolyte</w:t>
        </w:r>
      </w:hyperlink>
      <w:r w:rsidRPr="00645F74">
        <w:rPr>
          <w:rFonts w:asciiTheme="minorHAnsi" w:hAnsiTheme="minorHAnsi" w:cstheme="minorHAnsi"/>
          <w:color w:val="222222"/>
          <w:sz w:val="18"/>
          <w:szCs w:val="18"/>
        </w:rPr>
        <w:t>, while also electrically connected by some external conductor, the less noble (base) will experience </w:t>
      </w:r>
      <w:hyperlink r:id="rId10" w:tooltip="Galvanic corrosion" w:history="1">
        <w:r w:rsidRPr="00645F74">
          <w:rPr>
            <w:rStyle w:val="Hyperlink"/>
            <w:rFonts w:asciiTheme="minorHAnsi" w:hAnsiTheme="minorHAnsi" w:cstheme="minorHAnsi"/>
            <w:color w:val="0B0080"/>
            <w:sz w:val="18"/>
            <w:szCs w:val="18"/>
          </w:rPr>
          <w:t>galvanic corrosion</w:t>
        </w:r>
      </w:hyperlink>
      <w:r w:rsidRPr="00645F74">
        <w:rPr>
          <w:rFonts w:asciiTheme="minorHAnsi" w:hAnsiTheme="minorHAnsi" w:cstheme="minorHAnsi"/>
          <w:color w:val="222222"/>
          <w:sz w:val="18"/>
          <w:szCs w:val="18"/>
        </w:rPr>
        <w:t>. The rate of corrosion is determined by the electrolyte, the difference in nobility, and the relative areas of the anode and cathode exposed to the electrolyte. The difference can be measured as a difference in voltage potential: the less noble metal is the one with a lower (that is, more negative) </w:t>
      </w:r>
      <w:hyperlink r:id="rId11" w:tooltip="Electrode potential" w:history="1">
        <w:r w:rsidRPr="00645F74">
          <w:rPr>
            <w:rStyle w:val="Hyperlink"/>
            <w:rFonts w:asciiTheme="minorHAnsi" w:hAnsiTheme="minorHAnsi" w:cstheme="minorHAnsi"/>
            <w:color w:val="0B0080"/>
            <w:sz w:val="18"/>
            <w:szCs w:val="18"/>
          </w:rPr>
          <w:t>electrode potential</w:t>
        </w:r>
      </w:hyperlink>
      <w:r w:rsidRPr="00645F74">
        <w:rPr>
          <w:rFonts w:asciiTheme="minorHAnsi" w:hAnsiTheme="minorHAnsi" w:cstheme="minorHAnsi"/>
          <w:color w:val="222222"/>
          <w:sz w:val="18"/>
          <w:szCs w:val="18"/>
        </w:rPr>
        <w:t> than the nobler one, and will function as the </w:t>
      </w:r>
      <w:hyperlink r:id="rId12" w:tooltip="Anode" w:history="1">
        <w:r w:rsidRPr="00645F74">
          <w:rPr>
            <w:rStyle w:val="Hyperlink"/>
            <w:rFonts w:asciiTheme="minorHAnsi" w:hAnsiTheme="minorHAnsi" w:cstheme="minorHAnsi"/>
            <w:color w:val="0B0080"/>
            <w:sz w:val="18"/>
            <w:szCs w:val="18"/>
          </w:rPr>
          <w:t>anode</w:t>
        </w:r>
      </w:hyperlink>
      <w:r w:rsidRPr="00645F74">
        <w:rPr>
          <w:rFonts w:asciiTheme="minorHAnsi" w:hAnsiTheme="minorHAnsi" w:cstheme="minorHAnsi"/>
          <w:color w:val="222222"/>
          <w:sz w:val="18"/>
          <w:szCs w:val="18"/>
        </w:rPr>
        <w:t> (electron or anion attractor) within the electrolyte device functioning as described above (a </w:t>
      </w:r>
      <w:hyperlink r:id="rId13" w:tooltip="Galvanic cell" w:history="1">
        <w:r w:rsidRPr="00645F74">
          <w:rPr>
            <w:rStyle w:val="Hyperlink"/>
            <w:rFonts w:asciiTheme="minorHAnsi" w:hAnsiTheme="minorHAnsi" w:cstheme="minorHAnsi"/>
            <w:color w:val="0B0080"/>
            <w:sz w:val="18"/>
            <w:szCs w:val="18"/>
          </w:rPr>
          <w:t>galvanic cell</w:t>
        </w:r>
      </w:hyperlink>
      <w:r w:rsidRPr="00645F74">
        <w:rPr>
          <w:rFonts w:asciiTheme="minorHAnsi" w:hAnsiTheme="minorHAnsi" w:cstheme="minorHAnsi"/>
          <w:color w:val="222222"/>
          <w:sz w:val="18"/>
          <w:szCs w:val="18"/>
        </w:rPr>
        <w:t>). Galvanic reaction is the principle upon which </w:t>
      </w:r>
      <w:hyperlink r:id="rId14" w:tooltip="Battery (electricity)" w:history="1">
        <w:r w:rsidRPr="00645F74">
          <w:rPr>
            <w:rStyle w:val="Hyperlink"/>
            <w:rFonts w:asciiTheme="minorHAnsi" w:hAnsiTheme="minorHAnsi" w:cstheme="minorHAnsi"/>
            <w:color w:val="0B0080"/>
            <w:sz w:val="18"/>
            <w:szCs w:val="18"/>
          </w:rPr>
          <w:t>batteries</w:t>
        </w:r>
      </w:hyperlink>
      <w:r w:rsidRPr="00645F74">
        <w:rPr>
          <w:rFonts w:asciiTheme="minorHAnsi" w:hAnsiTheme="minorHAnsi" w:cstheme="minorHAnsi"/>
          <w:color w:val="222222"/>
          <w:sz w:val="18"/>
          <w:szCs w:val="18"/>
        </w:rPr>
        <w:t xml:space="preserve"> are </w:t>
      </w:r>
      <w:proofErr w:type="spellStart"/>
      <w:r w:rsidRPr="00645F74">
        <w:rPr>
          <w:rFonts w:asciiTheme="minorHAnsi" w:hAnsiTheme="minorHAnsi" w:cstheme="minorHAnsi"/>
          <w:color w:val="222222"/>
          <w:sz w:val="18"/>
          <w:szCs w:val="18"/>
        </w:rPr>
        <w:t>based.</w:t>
      </w:r>
      <w:r w:rsidRPr="00645F74">
        <w:rPr>
          <w:rStyle w:val="mw-headline"/>
          <w:rFonts w:asciiTheme="minorHAnsi" w:hAnsiTheme="minorHAnsi" w:cstheme="minorHAnsi"/>
          <w:b/>
          <w:bCs/>
          <w:color w:val="000000"/>
          <w:sz w:val="18"/>
          <w:szCs w:val="18"/>
        </w:rPr>
        <w:t>Galvanic</w:t>
      </w:r>
      <w:proofErr w:type="spellEnd"/>
      <w:r w:rsidRPr="00645F74">
        <w:rPr>
          <w:rStyle w:val="mw-headline"/>
          <w:rFonts w:asciiTheme="minorHAnsi" w:hAnsiTheme="minorHAnsi" w:cstheme="minorHAnsi"/>
          <w:b/>
          <w:bCs/>
          <w:color w:val="000000"/>
          <w:sz w:val="18"/>
          <w:szCs w:val="18"/>
        </w:rPr>
        <w:t xml:space="preserve"> series (most noble at top)</w:t>
      </w:r>
      <w:r w:rsidRPr="00645F74">
        <w:rPr>
          <w:rFonts w:asciiTheme="minorHAnsi" w:hAnsiTheme="minorHAnsi" w:cstheme="minorHAnsi"/>
          <w:color w:val="222222"/>
          <w:sz w:val="18"/>
          <w:szCs w:val="18"/>
        </w:rPr>
        <w:t xml:space="preserve"> </w:t>
      </w:r>
      <w:proofErr w:type="gramStart"/>
      <w:r w:rsidRPr="00126B11">
        <w:rPr>
          <w:rFonts w:asciiTheme="minorHAnsi" w:hAnsiTheme="minorHAnsi" w:cstheme="minorHAnsi"/>
          <w:b/>
          <w:color w:val="222222"/>
          <w:sz w:val="18"/>
          <w:szCs w:val="18"/>
        </w:rPr>
        <w:t>The</w:t>
      </w:r>
      <w:proofErr w:type="gramEnd"/>
      <w:r w:rsidRPr="00126B11">
        <w:rPr>
          <w:rFonts w:asciiTheme="minorHAnsi" w:hAnsiTheme="minorHAnsi" w:cstheme="minorHAnsi"/>
          <w:b/>
          <w:color w:val="222222"/>
          <w:sz w:val="18"/>
          <w:szCs w:val="18"/>
        </w:rPr>
        <w:t xml:space="preserve"> following is the galvanic series for stagnant (that is, low </w:t>
      </w:r>
      <w:hyperlink r:id="rId15" w:tooltip="Oxygen" w:history="1">
        <w:r w:rsidRPr="00126B11">
          <w:rPr>
            <w:rStyle w:val="Hyperlink"/>
            <w:rFonts w:asciiTheme="minorHAnsi" w:hAnsiTheme="minorHAnsi" w:cstheme="minorHAnsi"/>
            <w:b/>
            <w:color w:val="0B0080"/>
            <w:sz w:val="18"/>
            <w:szCs w:val="18"/>
          </w:rPr>
          <w:t>oxygen</w:t>
        </w:r>
      </w:hyperlink>
      <w:r w:rsidRPr="00126B11">
        <w:rPr>
          <w:rFonts w:asciiTheme="minorHAnsi" w:hAnsiTheme="minorHAnsi" w:cstheme="minorHAnsi"/>
          <w:b/>
          <w:color w:val="222222"/>
          <w:sz w:val="18"/>
          <w:szCs w:val="18"/>
        </w:rPr>
        <w:t> content) </w:t>
      </w:r>
      <w:hyperlink r:id="rId16" w:tooltip="Seawater" w:history="1">
        <w:r w:rsidRPr="00126B11">
          <w:rPr>
            <w:rStyle w:val="Hyperlink"/>
            <w:rFonts w:asciiTheme="minorHAnsi" w:hAnsiTheme="minorHAnsi" w:cstheme="minorHAnsi"/>
            <w:b/>
            <w:color w:val="0B0080"/>
            <w:sz w:val="18"/>
            <w:szCs w:val="18"/>
          </w:rPr>
          <w:t>seawater</w:t>
        </w:r>
      </w:hyperlink>
      <w:r w:rsidRPr="00126B11">
        <w:rPr>
          <w:rFonts w:asciiTheme="minorHAnsi" w:hAnsiTheme="minorHAnsi" w:cstheme="minorHAnsi"/>
          <w:b/>
          <w:color w:val="222222"/>
          <w:sz w:val="18"/>
          <w:szCs w:val="18"/>
        </w:rPr>
        <w:t xml:space="preserve">. The order may change in different </w:t>
      </w:r>
      <w:proofErr w:type="spellStart"/>
      <w:r w:rsidRPr="00126B11">
        <w:rPr>
          <w:rFonts w:asciiTheme="minorHAnsi" w:hAnsiTheme="minorHAnsi" w:cstheme="minorHAnsi"/>
          <w:b/>
          <w:color w:val="222222"/>
          <w:sz w:val="18"/>
          <w:szCs w:val="18"/>
        </w:rPr>
        <w:t>environments</w:t>
      </w:r>
      <w:r w:rsidRPr="00126B11">
        <w:rPr>
          <w:rFonts w:asciiTheme="minorHAnsi" w:hAnsiTheme="minorHAnsi" w:cstheme="minorHAnsi"/>
          <w:b/>
          <w:color w:val="222222"/>
          <w:sz w:val="18"/>
          <w:szCs w:val="18"/>
          <w:vertAlign w:val="superscript"/>
        </w:rPr>
        <w:t>.It</w:t>
      </w:r>
      <w:proofErr w:type="spellEnd"/>
      <w:r w:rsidRPr="00126B11">
        <w:rPr>
          <w:rFonts w:asciiTheme="minorHAnsi" w:hAnsiTheme="minorHAnsi" w:cstheme="minorHAnsi"/>
          <w:b/>
          <w:color w:val="222222"/>
          <w:sz w:val="18"/>
          <w:szCs w:val="18"/>
          <w:vertAlign w:val="superscript"/>
        </w:rPr>
        <w:t xml:space="preserve"> </w:t>
      </w:r>
      <w:r w:rsidR="00AA7C17" w:rsidRPr="00126B11">
        <w:rPr>
          <w:rFonts w:asciiTheme="minorHAnsi" w:hAnsiTheme="minorHAnsi" w:cstheme="minorHAnsi"/>
          <w:b/>
          <w:color w:val="222222"/>
          <w:sz w:val="18"/>
          <w:szCs w:val="18"/>
        </w:rPr>
        <w:t xml:space="preserve">                                                                                        </w:t>
      </w:r>
      <w:proofErr w:type="gramStart"/>
      <w:r w:rsidRPr="00126B11">
        <w:rPr>
          <w:rFonts w:asciiTheme="minorHAnsi" w:hAnsiTheme="minorHAnsi" w:cstheme="minorHAnsi"/>
          <w:b/>
          <w:color w:val="222222"/>
          <w:sz w:val="18"/>
          <w:szCs w:val="18"/>
        </w:rPr>
        <w:t>It</w:t>
      </w:r>
      <w:proofErr w:type="gramEnd"/>
      <w:r w:rsidRPr="00126B11">
        <w:rPr>
          <w:rFonts w:asciiTheme="minorHAnsi" w:hAnsiTheme="minorHAnsi" w:cstheme="minorHAnsi"/>
          <w:b/>
          <w:color w:val="222222"/>
          <w:sz w:val="18"/>
          <w:szCs w:val="18"/>
        </w:rPr>
        <w:t xml:space="preserve"> is measured in terms of mg</w:t>
      </w:r>
      <w:r w:rsidR="00AA7C17" w:rsidRPr="00126B11">
        <w:rPr>
          <w:rFonts w:asciiTheme="minorHAnsi" w:hAnsiTheme="minorHAnsi" w:cstheme="minorHAnsi"/>
          <w:b/>
          <w:color w:val="222222"/>
          <w:sz w:val="18"/>
          <w:szCs w:val="18"/>
        </w:rPr>
        <w:t>/cm</w:t>
      </w:r>
      <w:r w:rsidR="00AA7C17" w:rsidRPr="00126B11">
        <w:rPr>
          <w:rFonts w:asciiTheme="minorHAnsi" w:hAnsiTheme="minorHAnsi" w:cstheme="minorHAnsi"/>
          <w:b/>
          <w:color w:val="222222"/>
          <w:sz w:val="18"/>
          <w:szCs w:val="18"/>
          <w:vertAlign w:val="superscript"/>
        </w:rPr>
        <w:t>2</w:t>
      </w:r>
      <w:r w:rsidR="00AA7C17" w:rsidRPr="00126B11">
        <w:rPr>
          <w:rFonts w:asciiTheme="minorHAnsi" w:hAnsiTheme="minorHAnsi" w:cstheme="minorHAnsi"/>
          <w:b/>
          <w:color w:val="222222"/>
          <w:sz w:val="18"/>
          <w:szCs w:val="18"/>
        </w:rPr>
        <w:t>/year</w:t>
      </w:r>
      <w:r w:rsidR="0027213B" w:rsidRPr="00126B11">
        <w:rPr>
          <w:rFonts w:asciiTheme="minorHAnsi" w:hAnsiTheme="minorHAnsi" w:cstheme="minorHAnsi"/>
          <w:b/>
          <w:color w:val="222222"/>
          <w:sz w:val="18"/>
          <w:szCs w:val="18"/>
        </w:rPr>
        <w:t xml:space="preserve">   </w:t>
      </w:r>
      <w:r w:rsidR="00AA7C17" w:rsidRPr="00126B11">
        <w:rPr>
          <w:rFonts w:asciiTheme="minorHAnsi" w:hAnsiTheme="minorHAnsi" w:cstheme="minorHAnsi"/>
          <w:b/>
          <w:color w:val="222222"/>
          <w:sz w:val="18"/>
          <w:szCs w:val="18"/>
        </w:rPr>
        <w:t>.</w:t>
      </w:r>
      <w:r w:rsidR="0027213B" w:rsidRPr="00126B11">
        <w:rPr>
          <w:rFonts w:asciiTheme="minorHAnsi" w:hAnsiTheme="minorHAnsi" w:cstheme="minorHAnsi"/>
          <w:b/>
          <w:color w:val="222222"/>
          <w:sz w:val="18"/>
          <w:szCs w:val="18"/>
        </w:rPr>
        <w:t xml:space="preserve">                                                                                          </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17" w:tooltip="Graphite" w:history="1">
        <w:r w:rsidR="0073540E" w:rsidRPr="0073540E">
          <w:rPr>
            <w:rFonts w:ascii="Arial" w:eastAsia="Times New Roman" w:hAnsi="Arial" w:cs="Arial"/>
            <w:color w:val="0B0080"/>
            <w:sz w:val="21"/>
          </w:rPr>
          <w:t>Graphite</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18" w:tooltip="Palladium" w:history="1">
        <w:r w:rsidR="0073540E" w:rsidRPr="0073540E">
          <w:rPr>
            <w:rFonts w:ascii="Arial" w:eastAsia="Times New Roman" w:hAnsi="Arial" w:cs="Arial"/>
            <w:color w:val="0B0080"/>
            <w:sz w:val="21"/>
          </w:rPr>
          <w:t>Palladium</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19" w:tooltip="Platinum" w:history="1">
        <w:r w:rsidR="0073540E" w:rsidRPr="0073540E">
          <w:rPr>
            <w:rFonts w:ascii="Arial" w:eastAsia="Times New Roman" w:hAnsi="Arial" w:cs="Arial"/>
            <w:color w:val="0B0080"/>
            <w:sz w:val="21"/>
          </w:rPr>
          <w:t>Platinum</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20" w:tooltip="Gold" w:history="1">
        <w:r w:rsidR="0073540E" w:rsidRPr="0073540E">
          <w:rPr>
            <w:rFonts w:ascii="Arial" w:eastAsia="Times New Roman" w:hAnsi="Arial" w:cs="Arial"/>
            <w:color w:val="0B0080"/>
            <w:sz w:val="21"/>
          </w:rPr>
          <w:t>Gold</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21" w:tooltip="Silver" w:history="1">
        <w:r w:rsidR="0073540E" w:rsidRPr="0073540E">
          <w:rPr>
            <w:rFonts w:ascii="Arial" w:eastAsia="Times New Roman" w:hAnsi="Arial" w:cs="Arial"/>
            <w:color w:val="0B0080"/>
            <w:sz w:val="21"/>
          </w:rPr>
          <w:t>Silver</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22" w:tooltip="Titanium" w:history="1">
        <w:r w:rsidR="0073540E" w:rsidRPr="0073540E">
          <w:rPr>
            <w:rFonts w:ascii="Arial" w:eastAsia="Times New Roman" w:hAnsi="Arial" w:cs="Arial"/>
            <w:color w:val="0B0080"/>
            <w:sz w:val="21"/>
          </w:rPr>
          <w:t>Titanium</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23" w:tooltip="Stainless steel" w:history="1">
        <w:r w:rsidR="0073540E" w:rsidRPr="0073540E">
          <w:rPr>
            <w:rFonts w:ascii="Arial" w:eastAsia="Times New Roman" w:hAnsi="Arial" w:cs="Arial"/>
            <w:color w:val="0B0080"/>
            <w:sz w:val="21"/>
          </w:rPr>
          <w:t>Stainless steel</w:t>
        </w:r>
      </w:hyperlink>
      <w:r w:rsidR="0073540E" w:rsidRPr="0073540E">
        <w:rPr>
          <w:rFonts w:ascii="Arial" w:eastAsia="Times New Roman" w:hAnsi="Arial" w:cs="Arial"/>
          <w:color w:val="222222"/>
          <w:sz w:val="21"/>
          <w:szCs w:val="21"/>
        </w:rPr>
        <w:t> 316 (</w:t>
      </w:r>
      <w:hyperlink r:id="rId24" w:tooltip="Passivation (chemistry)" w:history="1">
        <w:r w:rsidR="0073540E" w:rsidRPr="0073540E">
          <w:rPr>
            <w:rFonts w:ascii="Arial" w:eastAsia="Times New Roman" w:hAnsi="Arial" w:cs="Arial"/>
            <w:color w:val="0B0080"/>
            <w:sz w:val="21"/>
          </w:rPr>
          <w:t>passive</w:t>
        </w:r>
      </w:hyperlink>
      <w:r w:rsidR="0073540E" w:rsidRPr="0073540E">
        <w:rPr>
          <w:rFonts w:ascii="Arial" w:eastAsia="Times New Roman" w:hAnsi="Arial" w:cs="Arial"/>
          <w:color w:val="222222"/>
          <w:sz w:val="21"/>
          <w:szCs w:val="21"/>
        </w:rPr>
        <w:t>)</w:t>
      </w:r>
    </w:p>
    <w:p w:rsidR="0073540E" w:rsidRPr="0073540E" w:rsidRDefault="0073540E"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r w:rsidRPr="0073540E">
        <w:rPr>
          <w:rFonts w:ascii="Arial" w:eastAsia="Times New Roman" w:hAnsi="Arial" w:cs="Arial"/>
          <w:color w:val="222222"/>
          <w:sz w:val="21"/>
          <w:szCs w:val="21"/>
        </w:rPr>
        <w:t>Stainless Steel 304 (passive)</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25" w:tooltip="Silicon" w:history="1">
        <w:r w:rsidR="0073540E" w:rsidRPr="0073540E">
          <w:rPr>
            <w:rFonts w:ascii="Arial" w:eastAsia="Times New Roman" w:hAnsi="Arial" w:cs="Arial"/>
            <w:color w:val="0B0080"/>
            <w:sz w:val="21"/>
          </w:rPr>
          <w:t>Silicon</w:t>
        </w:r>
      </w:hyperlink>
      <w:r w:rsidR="0073540E" w:rsidRPr="0073540E">
        <w:rPr>
          <w:rFonts w:ascii="Arial" w:eastAsia="Times New Roman" w:hAnsi="Arial" w:cs="Arial"/>
          <w:color w:val="222222"/>
          <w:sz w:val="21"/>
          <w:szCs w:val="21"/>
        </w:rPr>
        <w:t> </w:t>
      </w:r>
      <w:hyperlink r:id="rId26" w:tooltip="Bronze" w:history="1">
        <w:r w:rsidR="0073540E" w:rsidRPr="0073540E">
          <w:rPr>
            <w:rFonts w:ascii="Arial" w:eastAsia="Times New Roman" w:hAnsi="Arial" w:cs="Arial"/>
            <w:color w:val="0B0080"/>
            <w:sz w:val="21"/>
          </w:rPr>
          <w:t>bronze</w:t>
        </w:r>
      </w:hyperlink>
    </w:p>
    <w:p w:rsidR="0073540E" w:rsidRPr="0073540E" w:rsidRDefault="0073540E"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r w:rsidRPr="0073540E">
        <w:rPr>
          <w:rFonts w:ascii="Arial" w:eastAsia="Times New Roman" w:hAnsi="Arial" w:cs="Arial"/>
          <w:color w:val="222222"/>
          <w:sz w:val="21"/>
          <w:szCs w:val="21"/>
        </w:rPr>
        <w:t>Stainless Steel 316 (active)</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27" w:tooltip="Monel" w:history="1">
        <w:proofErr w:type="spellStart"/>
        <w:r w:rsidR="0073540E" w:rsidRPr="0073540E">
          <w:rPr>
            <w:rFonts w:ascii="Arial" w:eastAsia="Times New Roman" w:hAnsi="Arial" w:cs="Arial"/>
            <w:color w:val="0B0080"/>
            <w:sz w:val="21"/>
          </w:rPr>
          <w:t>Monel</w:t>
        </w:r>
        <w:proofErr w:type="spellEnd"/>
      </w:hyperlink>
      <w:r w:rsidR="0073540E" w:rsidRPr="0073540E">
        <w:rPr>
          <w:rFonts w:ascii="Arial" w:eastAsia="Times New Roman" w:hAnsi="Arial" w:cs="Arial"/>
          <w:color w:val="222222"/>
          <w:sz w:val="21"/>
          <w:szCs w:val="21"/>
        </w:rPr>
        <w:t> 400</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28" w:tooltip="Phosphor bronze" w:history="1">
        <w:r w:rsidR="0073540E" w:rsidRPr="0073540E">
          <w:rPr>
            <w:rFonts w:ascii="Arial" w:eastAsia="Times New Roman" w:hAnsi="Arial" w:cs="Arial"/>
            <w:color w:val="0B0080"/>
            <w:sz w:val="21"/>
          </w:rPr>
          <w:t>Phosphor bronze</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29" w:tooltip="Brass" w:history="1">
        <w:r w:rsidR="0073540E" w:rsidRPr="0073540E">
          <w:rPr>
            <w:rFonts w:ascii="Arial" w:eastAsia="Times New Roman" w:hAnsi="Arial" w:cs="Arial"/>
            <w:color w:val="0B0080"/>
            <w:sz w:val="21"/>
          </w:rPr>
          <w:t>Admiralty brass</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30" w:tooltip="Cupronickel" w:history="1">
        <w:r w:rsidR="0073540E" w:rsidRPr="0073540E">
          <w:rPr>
            <w:rFonts w:ascii="Arial" w:eastAsia="Times New Roman" w:hAnsi="Arial" w:cs="Arial"/>
            <w:color w:val="0B0080"/>
            <w:sz w:val="21"/>
          </w:rPr>
          <w:t>Cupronickel</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31" w:tooltip="Molybdenum" w:history="1">
        <w:r w:rsidR="0073540E" w:rsidRPr="0073540E">
          <w:rPr>
            <w:rFonts w:ascii="Arial" w:eastAsia="Times New Roman" w:hAnsi="Arial" w:cs="Arial"/>
            <w:color w:val="0B0080"/>
            <w:sz w:val="21"/>
          </w:rPr>
          <w:t>Molybdenum</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32" w:tooltip="Gunmetal" w:history="1">
        <w:r w:rsidR="0073540E" w:rsidRPr="0073540E">
          <w:rPr>
            <w:rFonts w:ascii="Arial" w:eastAsia="Times New Roman" w:hAnsi="Arial" w:cs="Arial"/>
            <w:color w:val="0B0080"/>
            <w:sz w:val="21"/>
          </w:rPr>
          <w:t>Red brass</w:t>
        </w:r>
      </w:hyperlink>
    </w:p>
    <w:p w:rsidR="0073540E" w:rsidRPr="0073540E" w:rsidRDefault="0073540E"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r w:rsidRPr="0073540E">
        <w:rPr>
          <w:rFonts w:ascii="Arial" w:eastAsia="Times New Roman" w:hAnsi="Arial" w:cs="Arial"/>
          <w:color w:val="222222"/>
          <w:sz w:val="21"/>
          <w:szCs w:val="21"/>
        </w:rPr>
        <w:t>Brass </w:t>
      </w:r>
      <w:hyperlink r:id="rId33" w:tooltip="Plating" w:history="1">
        <w:r w:rsidRPr="0073540E">
          <w:rPr>
            <w:rFonts w:ascii="Arial" w:eastAsia="Times New Roman" w:hAnsi="Arial" w:cs="Arial"/>
            <w:color w:val="0B0080"/>
            <w:sz w:val="21"/>
          </w:rPr>
          <w:t>plating</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34" w:tooltip="Brass" w:history="1">
        <w:r w:rsidR="0073540E" w:rsidRPr="0073540E">
          <w:rPr>
            <w:rFonts w:ascii="Arial" w:eastAsia="Times New Roman" w:hAnsi="Arial" w:cs="Arial"/>
            <w:color w:val="0B0080"/>
            <w:sz w:val="21"/>
          </w:rPr>
          <w:t>Yellow brass</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35" w:tooltip="Brass" w:history="1">
        <w:r w:rsidR="0073540E" w:rsidRPr="0073540E">
          <w:rPr>
            <w:rFonts w:ascii="Arial" w:eastAsia="Times New Roman" w:hAnsi="Arial" w:cs="Arial"/>
            <w:color w:val="0B0080"/>
            <w:sz w:val="21"/>
          </w:rPr>
          <w:t>Naval brass 464</w:t>
        </w:r>
      </w:hyperlink>
    </w:p>
    <w:p w:rsidR="0073540E" w:rsidRPr="0073540E" w:rsidRDefault="0073540E"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r w:rsidRPr="0073540E">
        <w:rPr>
          <w:rFonts w:ascii="Arial" w:eastAsia="Times New Roman" w:hAnsi="Arial" w:cs="Arial"/>
          <w:color w:val="222222"/>
          <w:sz w:val="21"/>
          <w:szCs w:val="21"/>
        </w:rPr>
        <w:t>Uranium 8% Mo</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36" w:tooltip="Niobium" w:history="1">
        <w:r w:rsidR="0073540E" w:rsidRPr="0073540E">
          <w:rPr>
            <w:rFonts w:ascii="Arial" w:eastAsia="Times New Roman" w:hAnsi="Arial" w:cs="Arial"/>
            <w:color w:val="0B0080"/>
            <w:sz w:val="21"/>
          </w:rPr>
          <w:t>Niobium</w:t>
        </w:r>
      </w:hyperlink>
      <w:r w:rsidR="0073540E" w:rsidRPr="0073540E">
        <w:rPr>
          <w:rFonts w:ascii="Arial" w:eastAsia="Times New Roman" w:hAnsi="Arial" w:cs="Arial"/>
          <w:color w:val="222222"/>
          <w:sz w:val="21"/>
          <w:szCs w:val="21"/>
        </w:rPr>
        <w:t> 1% </w:t>
      </w:r>
      <w:proofErr w:type="spellStart"/>
      <w:r w:rsidRPr="0073540E">
        <w:rPr>
          <w:rFonts w:ascii="Arial" w:eastAsia="Times New Roman" w:hAnsi="Arial" w:cs="Arial"/>
          <w:color w:val="222222"/>
          <w:sz w:val="21"/>
          <w:szCs w:val="21"/>
        </w:rPr>
        <w:fldChar w:fldCharType="begin"/>
      </w:r>
      <w:r w:rsidR="0073540E" w:rsidRPr="0073540E">
        <w:rPr>
          <w:rFonts w:ascii="Arial" w:eastAsia="Times New Roman" w:hAnsi="Arial" w:cs="Arial"/>
          <w:color w:val="222222"/>
          <w:sz w:val="21"/>
          <w:szCs w:val="21"/>
        </w:rPr>
        <w:instrText xml:space="preserve"> HYPERLINK "https://en.wikipedia.org/wiki/Zirconium" \o "Zirconium" </w:instrText>
      </w:r>
      <w:r w:rsidRPr="0073540E">
        <w:rPr>
          <w:rFonts w:ascii="Arial" w:eastAsia="Times New Roman" w:hAnsi="Arial" w:cs="Arial"/>
          <w:color w:val="222222"/>
          <w:sz w:val="21"/>
          <w:szCs w:val="21"/>
        </w:rPr>
        <w:fldChar w:fldCharType="separate"/>
      </w:r>
      <w:r w:rsidR="0073540E" w:rsidRPr="0073540E">
        <w:rPr>
          <w:rFonts w:ascii="Arial" w:eastAsia="Times New Roman" w:hAnsi="Arial" w:cs="Arial"/>
          <w:color w:val="0B0080"/>
          <w:sz w:val="21"/>
        </w:rPr>
        <w:t>Zr</w:t>
      </w:r>
      <w:proofErr w:type="spellEnd"/>
      <w:r w:rsidRPr="0073540E">
        <w:rPr>
          <w:rFonts w:ascii="Arial" w:eastAsia="Times New Roman" w:hAnsi="Arial" w:cs="Arial"/>
          <w:color w:val="222222"/>
          <w:sz w:val="21"/>
          <w:szCs w:val="21"/>
        </w:rPr>
        <w:fldChar w:fldCharType="end"/>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37" w:tooltip="Tungsten" w:history="1">
        <w:r w:rsidR="0073540E" w:rsidRPr="0073540E">
          <w:rPr>
            <w:rFonts w:ascii="Arial" w:eastAsia="Times New Roman" w:hAnsi="Arial" w:cs="Arial"/>
            <w:color w:val="0B0080"/>
            <w:sz w:val="21"/>
          </w:rPr>
          <w:t>Tungsten</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38" w:tooltip="Tin" w:history="1">
        <w:r w:rsidR="0073540E" w:rsidRPr="0073540E">
          <w:rPr>
            <w:rFonts w:ascii="Arial" w:eastAsia="Times New Roman" w:hAnsi="Arial" w:cs="Arial"/>
            <w:color w:val="0B0080"/>
            <w:sz w:val="21"/>
          </w:rPr>
          <w:t>Tin</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39" w:tooltip="Lead" w:history="1">
        <w:r w:rsidR="0073540E" w:rsidRPr="0073540E">
          <w:rPr>
            <w:rFonts w:ascii="Arial" w:eastAsia="Times New Roman" w:hAnsi="Arial" w:cs="Arial"/>
            <w:color w:val="0B0080"/>
            <w:sz w:val="21"/>
          </w:rPr>
          <w:t>Lead</w:t>
        </w:r>
      </w:hyperlink>
    </w:p>
    <w:p w:rsidR="0073540E" w:rsidRPr="0073540E" w:rsidRDefault="0073540E"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r w:rsidRPr="0073540E">
        <w:rPr>
          <w:rFonts w:ascii="Arial" w:eastAsia="Times New Roman" w:hAnsi="Arial" w:cs="Arial"/>
          <w:color w:val="222222"/>
          <w:sz w:val="21"/>
          <w:szCs w:val="21"/>
        </w:rPr>
        <w:t>Stainless Steel 304 (active)</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0" w:tooltip="Tantalum" w:history="1">
        <w:r w:rsidR="0073540E" w:rsidRPr="0073540E">
          <w:rPr>
            <w:rFonts w:ascii="Arial" w:eastAsia="Times New Roman" w:hAnsi="Arial" w:cs="Arial"/>
            <w:color w:val="0B0080"/>
            <w:sz w:val="21"/>
          </w:rPr>
          <w:t>Tantalum</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1" w:tooltip="Chromium" w:history="1">
        <w:r w:rsidR="0073540E" w:rsidRPr="0073540E">
          <w:rPr>
            <w:rFonts w:ascii="Arial" w:eastAsia="Times New Roman" w:hAnsi="Arial" w:cs="Arial"/>
            <w:color w:val="0B0080"/>
            <w:sz w:val="21"/>
          </w:rPr>
          <w:t>Chromium</w:t>
        </w:r>
      </w:hyperlink>
      <w:r w:rsidR="0073540E" w:rsidRPr="0073540E">
        <w:rPr>
          <w:rFonts w:ascii="Arial" w:eastAsia="Times New Roman" w:hAnsi="Arial" w:cs="Arial"/>
          <w:color w:val="222222"/>
          <w:sz w:val="21"/>
          <w:szCs w:val="21"/>
        </w:rPr>
        <w:t> plating</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2" w:tooltip="Nickel" w:history="1">
        <w:r w:rsidR="0073540E" w:rsidRPr="0073540E">
          <w:rPr>
            <w:rFonts w:ascii="Arial" w:eastAsia="Times New Roman" w:hAnsi="Arial" w:cs="Arial"/>
            <w:color w:val="0B0080"/>
            <w:sz w:val="21"/>
          </w:rPr>
          <w:t>Nickel</w:t>
        </w:r>
      </w:hyperlink>
      <w:r w:rsidR="0073540E" w:rsidRPr="0073540E">
        <w:rPr>
          <w:rFonts w:ascii="Arial" w:eastAsia="Times New Roman" w:hAnsi="Arial" w:cs="Arial"/>
          <w:color w:val="222222"/>
          <w:sz w:val="21"/>
          <w:szCs w:val="21"/>
        </w:rPr>
        <w:t> (passive)</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3" w:tooltip="Copper" w:history="1">
        <w:r w:rsidR="0073540E" w:rsidRPr="0073540E">
          <w:rPr>
            <w:rFonts w:ascii="Arial" w:eastAsia="Times New Roman" w:hAnsi="Arial" w:cs="Arial"/>
            <w:color w:val="0B0080"/>
            <w:sz w:val="21"/>
          </w:rPr>
          <w:t>Copper</w:t>
        </w:r>
      </w:hyperlink>
    </w:p>
    <w:p w:rsidR="0073540E" w:rsidRPr="0073540E" w:rsidRDefault="0073540E"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r w:rsidRPr="0073540E">
        <w:rPr>
          <w:rFonts w:ascii="Arial" w:eastAsia="Times New Roman" w:hAnsi="Arial" w:cs="Arial"/>
          <w:color w:val="222222"/>
          <w:sz w:val="21"/>
          <w:szCs w:val="21"/>
        </w:rPr>
        <w:t>Nickel (active)</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4" w:tooltip="Cast iron" w:history="1">
        <w:r w:rsidR="0073540E" w:rsidRPr="00BA6DA5">
          <w:rPr>
            <w:rFonts w:ascii="Arial" w:eastAsia="Times New Roman" w:hAnsi="Arial" w:cs="Arial"/>
            <w:b/>
            <w:color w:val="FF0000"/>
            <w:sz w:val="21"/>
          </w:rPr>
          <w:t>Cast iron</w:t>
        </w:r>
      </w:hyperlink>
      <w:r w:rsidR="00D3328D" w:rsidRPr="00BF4817">
        <w:rPr>
          <w:rFonts w:ascii="Times New Roman" w:eastAsia="Times New Roman" w:hAnsi="Times New Roman" w:cs="Times New Roman"/>
          <w:b/>
          <w:sz w:val="32"/>
          <w:szCs w:val="32"/>
        </w:rPr>
        <w:t>(</w:t>
      </w:r>
      <w:r w:rsidR="00D3328D" w:rsidRPr="00BF4817">
        <w:rPr>
          <w:rFonts w:ascii="Times New Roman" w:eastAsia="Times New Roman" w:hAnsi="Times New Roman" w:cs="Times New Roman"/>
          <w:b/>
          <w:sz w:val="24"/>
          <w:szCs w:val="24"/>
        </w:rPr>
        <w:t>it has highly porous oxide layer/film therefore</w:t>
      </w:r>
      <w:r w:rsidR="00D3328D">
        <w:rPr>
          <w:rFonts w:ascii="Times New Roman" w:eastAsia="Times New Roman" w:hAnsi="Times New Roman" w:cs="Times New Roman"/>
          <w:b/>
          <w:sz w:val="24"/>
          <w:szCs w:val="24"/>
        </w:rPr>
        <w:t xml:space="preserve"> </w:t>
      </w:r>
      <w:r w:rsidR="00D3328D" w:rsidRPr="00BF4817">
        <w:rPr>
          <w:rFonts w:ascii="Times New Roman" w:eastAsia="Times New Roman" w:hAnsi="Times New Roman" w:cs="Times New Roman"/>
          <w:b/>
          <w:sz w:val="24"/>
          <w:szCs w:val="24"/>
        </w:rPr>
        <w:t>undergoes further corrosion)</w:t>
      </w:r>
      <w:r w:rsidR="00D3328D">
        <w:rPr>
          <w:rFonts w:ascii="Times New Roman" w:eastAsia="Times New Roman" w:hAnsi="Times New Roman" w:cs="Times New Roman"/>
          <w:b/>
          <w:sz w:val="24"/>
          <w:szCs w:val="24"/>
        </w:rPr>
        <w:t xml:space="preserve">                        </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5" w:tooltip="Steel" w:history="1">
        <w:r w:rsidR="0073540E" w:rsidRPr="0073540E">
          <w:rPr>
            <w:rFonts w:ascii="Arial" w:eastAsia="Times New Roman" w:hAnsi="Arial" w:cs="Arial"/>
            <w:color w:val="0B0080"/>
            <w:sz w:val="21"/>
          </w:rPr>
          <w:t>Steel</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6" w:tooltip="Indium" w:history="1">
        <w:r w:rsidR="0073540E" w:rsidRPr="0073540E">
          <w:rPr>
            <w:rFonts w:ascii="Arial" w:eastAsia="Times New Roman" w:hAnsi="Arial" w:cs="Arial"/>
            <w:color w:val="0B0080"/>
            <w:sz w:val="21"/>
          </w:rPr>
          <w:t>Indium</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7" w:tooltip="Aluminum" w:history="1">
        <w:r w:rsidR="0073540E" w:rsidRPr="00BA6DA5">
          <w:rPr>
            <w:rFonts w:ascii="Arial" w:eastAsia="Times New Roman" w:hAnsi="Arial" w:cs="Arial"/>
            <w:b/>
            <w:color w:val="FF0000"/>
            <w:sz w:val="21"/>
          </w:rPr>
          <w:t>Aluminum</w:t>
        </w:r>
      </w:hyperlink>
      <w:r w:rsidR="00BB73B1" w:rsidRPr="00885C38">
        <w:rPr>
          <w:rFonts w:ascii="Times New Roman" w:eastAsia="Times New Roman" w:hAnsi="Times New Roman" w:cs="Times New Roman"/>
          <w:b/>
          <w:sz w:val="24"/>
          <w:szCs w:val="24"/>
        </w:rPr>
        <w:t>(it has stable oxide film/layer</w:t>
      </w:r>
      <w:r w:rsidR="00BB73B1">
        <w:rPr>
          <w:rFonts w:ascii="Times New Roman" w:eastAsia="Times New Roman" w:hAnsi="Times New Roman" w:cs="Times New Roman"/>
          <w:b/>
          <w:sz w:val="24"/>
          <w:szCs w:val="24"/>
        </w:rPr>
        <w:t xml:space="preserve"> </w:t>
      </w:r>
      <w:r w:rsidR="00BB73B1" w:rsidRPr="00885C38">
        <w:rPr>
          <w:rFonts w:ascii="Times New Roman" w:eastAsia="Times New Roman" w:hAnsi="Times New Roman" w:cs="Times New Roman"/>
          <w:b/>
          <w:sz w:val="24"/>
          <w:szCs w:val="24"/>
        </w:rPr>
        <w:t>therefore no further corrosion)</w:t>
      </w:r>
      <w:r w:rsidR="00BB73B1">
        <w:rPr>
          <w:rFonts w:ascii="Times New Roman" w:eastAsia="Times New Roman" w:hAnsi="Times New Roman" w:cs="Times New Roman"/>
          <w:b/>
          <w:color w:val="FF0000"/>
          <w:sz w:val="36"/>
          <w:szCs w:val="36"/>
        </w:rPr>
        <w:t xml:space="preserve">  </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8" w:tooltip="Uranium" w:history="1">
        <w:r w:rsidR="0073540E" w:rsidRPr="0073540E">
          <w:rPr>
            <w:rFonts w:ascii="Arial" w:eastAsia="Times New Roman" w:hAnsi="Arial" w:cs="Arial"/>
            <w:color w:val="0B0080"/>
            <w:sz w:val="21"/>
          </w:rPr>
          <w:t>Uranium</w:t>
        </w:r>
      </w:hyperlink>
      <w:r w:rsidR="0073540E" w:rsidRPr="0073540E">
        <w:rPr>
          <w:rFonts w:ascii="Arial" w:eastAsia="Times New Roman" w:hAnsi="Arial" w:cs="Arial"/>
          <w:color w:val="222222"/>
          <w:sz w:val="21"/>
          <w:szCs w:val="21"/>
        </w:rPr>
        <w:t> (pure)</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49" w:tooltip="Cadmium" w:history="1">
        <w:r w:rsidR="0073540E" w:rsidRPr="0073540E">
          <w:rPr>
            <w:rFonts w:ascii="Arial" w:eastAsia="Times New Roman" w:hAnsi="Arial" w:cs="Arial"/>
            <w:color w:val="0B0080"/>
            <w:sz w:val="21"/>
          </w:rPr>
          <w:t>Cadmium</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50" w:history="1">
        <w:r w:rsidR="0073540E" w:rsidRPr="0073540E">
          <w:rPr>
            <w:rFonts w:ascii="Arial" w:eastAsia="Times New Roman" w:hAnsi="Arial" w:cs="Arial"/>
            <w:color w:val="0B0080"/>
            <w:sz w:val="21"/>
            <w:u w:val="single"/>
          </w:rPr>
          <w:t>Beryllium</w:t>
        </w:r>
      </w:hyperlink>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51" w:tooltip="Zinc" w:history="1">
        <w:r w:rsidR="0073540E" w:rsidRPr="0073540E">
          <w:rPr>
            <w:rFonts w:ascii="Arial" w:eastAsia="Times New Roman" w:hAnsi="Arial" w:cs="Arial"/>
            <w:color w:val="0B0080"/>
            <w:sz w:val="21"/>
          </w:rPr>
          <w:t>Zinc</w:t>
        </w:r>
      </w:hyperlink>
      <w:r w:rsidR="0073540E" w:rsidRPr="0073540E">
        <w:rPr>
          <w:rFonts w:ascii="Arial" w:eastAsia="Times New Roman" w:hAnsi="Arial" w:cs="Arial"/>
          <w:color w:val="222222"/>
          <w:sz w:val="21"/>
          <w:szCs w:val="21"/>
        </w:rPr>
        <w:t> plating (see </w:t>
      </w:r>
      <w:hyperlink r:id="rId52" w:tooltip="Galvanization" w:history="1">
        <w:r w:rsidR="0073540E" w:rsidRPr="0073540E">
          <w:rPr>
            <w:rFonts w:ascii="Arial" w:eastAsia="Times New Roman" w:hAnsi="Arial" w:cs="Arial"/>
            <w:color w:val="0B0080"/>
            <w:sz w:val="21"/>
          </w:rPr>
          <w:t>galvanization</w:t>
        </w:r>
      </w:hyperlink>
      <w:r w:rsidR="0073540E" w:rsidRPr="0073540E">
        <w:rPr>
          <w:rFonts w:ascii="Arial" w:eastAsia="Times New Roman" w:hAnsi="Arial" w:cs="Arial"/>
          <w:color w:val="222222"/>
          <w:sz w:val="21"/>
          <w:szCs w:val="21"/>
        </w:rPr>
        <w:t>)</w:t>
      </w:r>
    </w:p>
    <w:p w:rsidR="0073540E" w:rsidRPr="0073540E" w:rsidRDefault="00EA3D54" w:rsidP="0073540E">
      <w:pPr>
        <w:numPr>
          <w:ilvl w:val="0"/>
          <w:numId w:val="16"/>
        </w:numPr>
        <w:shd w:val="clear" w:color="auto" w:fill="FFFFFF"/>
        <w:spacing w:before="100" w:beforeAutospacing="1" w:after="24" w:line="240" w:lineRule="auto"/>
        <w:ind w:left="384"/>
        <w:rPr>
          <w:rFonts w:ascii="Arial" w:eastAsia="Times New Roman" w:hAnsi="Arial" w:cs="Arial"/>
          <w:color w:val="222222"/>
          <w:sz w:val="21"/>
          <w:szCs w:val="21"/>
        </w:rPr>
      </w:pPr>
      <w:hyperlink r:id="rId53" w:tooltip="Magnesium" w:history="1">
        <w:r w:rsidR="0073540E" w:rsidRPr="0073540E">
          <w:rPr>
            <w:rFonts w:ascii="Arial" w:eastAsia="Times New Roman" w:hAnsi="Arial" w:cs="Arial"/>
            <w:color w:val="0B0080"/>
            <w:sz w:val="21"/>
          </w:rPr>
          <w:t>Magnesium</w:t>
        </w:r>
      </w:hyperlink>
    </w:p>
    <w:p w:rsidR="0073540E" w:rsidRDefault="0073540E" w:rsidP="00574244">
      <w:pPr>
        <w:rPr>
          <w:rFonts w:ascii="Times New Roman" w:eastAsia="Times New Roman" w:hAnsi="Times New Roman" w:cs="Times New Roman"/>
          <w:sz w:val="21"/>
          <w:szCs w:val="21"/>
        </w:rPr>
      </w:pPr>
    </w:p>
    <w:p w:rsidR="0073540E" w:rsidRDefault="0073540E" w:rsidP="00574244">
      <w:pPr>
        <w:rPr>
          <w:rFonts w:ascii="Times New Roman" w:eastAsia="Times New Roman" w:hAnsi="Times New Roman" w:cs="Times New Roman"/>
          <w:sz w:val="21"/>
          <w:szCs w:val="21"/>
        </w:rPr>
      </w:pPr>
    </w:p>
    <w:p w:rsidR="0073540E" w:rsidRDefault="0073540E" w:rsidP="00574244">
      <w:pPr>
        <w:rPr>
          <w:rFonts w:ascii="Times New Roman" w:eastAsia="Times New Roman" w:hAnsi="Times New Roman" w:cs="Times New Roman"/>
          <w:sz w:val="21"/>
          <w:szCs w:val="21"/>
        </w:rPr>
      </w:pPr>
    </w:p>
    <w:p w:rsidR="0073540E" w:rsidRDefault="0073540E" w:rsidP="00574244">
      <w:pPr>
        <w:rPr>
          <w:rFonts w:ascii="Times New Roman" w:eastAsia="Times New Roman" w:hAnsi="Times New Roman" w:cs="Times New Roman"/>
          <w:sz w:val="21"/>
          <w:szCs w:val="21"/>
        </w:rPr>
      </w:pPr>
    </w:p>
    <w:p w:rsidR="0073540E" w:rsidRPr="00574244" w:rsidRDefault="0073540E" w:rsidP="00574244">
      <w:pPr>
        <w:rPr>
          <w:rFonts w:ascii="Times New Roman" w:eastAsia="Times New Roman" w:hAnsi="Times New Roman" w:cs="Times New Roman"/>
          <w:sz w:val="21"/>
          <w:szCs w:val="21"/>
        </w:rPr>
        <w:sectPr w:rsidR="0073540E" w:rsidRPr="00574244" w:rsidSect="00BA0CDA">
          <w:type w:val="continuous"/>
          <w:pgSz w:w="12240" w:h="15840"/>
          <w:pgMar w:top="1440" w:right="1440" w:bottom="1440" w:left="1440" w:header="720" w:footer="720" w:gutter="0"/>
          <w:cols w:space="720"/>
          <w:docGrid w:linePitch="360"/>
        </w:sectPr>
      </w:pPr>
    </w:p>
    <w:p w:rsidR="00117458" w:rsidRPr="00117458" w:rsidRDefault="00117458" w:rsidP="0027213B">
      <w:pPr>
        <w:numPr>
          <w:ilvl w:val="0"/>
          <w:numId w:val="1"/>
        </w:numPr>
        <w:shd w:val="clear" w:color="auto" w:fill="FFFFFF"/>
        <w:spacing w:before="100" w:beforeAutospacing="1" w:after="24" w:line="240" w:lineRule="auto"/>
        <w:ind w:left="3024"/>
        <w:rPr>
          <w:rFonts w:ascii="Arial" w:eastAsia="Times New Roman" w:hAnsi="Arial" w:cs="Arial"/>
          <w:vanish/>
          <w:sz w:val="16"/>
          <w:szCs w:val="16"/>
        </w:rPr>
      </w:pPr>
      <w:r w:rsidRPr="00117458">
        <w:rPr>
          <w:rFonts w:ascii="Arial" w:eastAsia="Times New Roman" w:hAnsi="Arial" w:cs="Arial"/>
          <w:vanish/>
          <w:sz w:val="16"/>
          <w:szCs w:val="16"/>
        </w:rPr>
        <w:lastRenderedPageBreak/>
        <w:t>Bottom of Form</w:t>
      </w:r>
    </w:p>
    <w:p w:rsidR="005C0F53" w:rsidRDefault="00FD5C0A">
      <w:r>
        <w:rPr>
          <w:noProof/>
        </w:rPr>
        <w:drawing>
          <wp:inline distT="0" distB="0" distL="0" distR="0">
            <wp:extent cx="5943600" cy="8243660"/>
            <wp:effectExtent l="19050" t="0" r="0" b="0"/>
            <wp:docPr id="4" name="Picture 4" descr="http://www.anzor.com.au/blog/wp-content/uploads/2013/02/Galvanic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nzor.com.au/blog/wp-content/uploads/2013/02/Galvanic2.jpg"/>
                    <pic:cNvPicPr>
                      <a:picLocks noChangeAspect="1" noChangeArrowheads="1"/>
                    </pic:cNvPicPr>
                  </pic:nvPicPr>
                  <pic:blipFill>
                    <a:blip r:embed="rId54" cstate="print"/>
                    <a:srcRect/>
                    <a:stretch>
                      <a:fillRect/>
                    </a:stretch>
                  </pic:blipFill>
                  <pic:spPr bwMode="auto">
                    <a:xfrm>
                      <a:off x="0" y="0"/>
                      <a:ext cx="5943600" cy="8243660"/>
                    </a:xfrm>
                    <a:prstGeom prst="rect">
                      <a:avLst/>
                    </a:prstGeom>
                    <a:noFill/>
                    <a:ln w="9525">
                      <a:noFill/>
                      <a:miter lim="800000"/>
                      <a:headEnd/>
                      <a:tailEnd/>
                    </a:ln>
                  </pic:spPr>
                </pic:pic>
              </a:graphicData>
            </a:graphic>
          </wp:inline>
        </w:drawing>
      </w:r>
    </w:p>
    <w:sectPr w:rsidR="005C0F53" w:rsidSect="00253993">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body">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E76F7"/>
    <w:multiLevelType w:val="multilevel"/>
    <w:tmpl w:val="7A4086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A53F6"/>
    <w:multiLevelType w:val="multilevel"/>
    <w:tmpl w:val="A33E2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BA03A23"/>
    <w:multiLevelType w:val="multilevel"/>
    <w:tmpl w:val="2EA6F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063C2B"/>
    <w:multiLevelType w:val="multilevel"/>
    <w:tmpl w:val="DCB49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84427AA"/>
    <w:multiLevelType w:val="multilevel"/>
    <w:tmpl w:val="A0F8F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5863DE"/>
    <w:multiLevelType w:val="multilevel"/>
    <w:tmpl w:val="B9B04B4E"/>
    <w:lvl w:ilvl="0">
      <w:start w:val="1"/>
      <w:numFmt w:val="bullet"/>
      <w:lvlText w:val=""/>
      <w:lvlJc w:val="left"/>
      <w:pPr>
        <w:tabs>
          <w:tab w:val="num" w:pos="1980"/>
        </w:tabs>
        <w:ind w:left="198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1B1770AB"/>
    <w:multiLevelType w:val="multilevel"/>
    <w:tmpl w:val="206A0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1E1679E"/>
    <w:multiLevelType w:val="multilevel"/>
    <w:tmpl w:val="C59A3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E84C88"/>
    <w:multiLevelType w:val="multilevel"/>
    <w:tmpl w:val="9B92A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7703041"/>
    <w:multiLevelType w:val="multilevel"/>
    <w:tmpl w:val="C15222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2274BFC"/>
    <w:multiLevelType w:val="multilevel"/>
    <w:tmpl w:val="89A2B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188513A"/>
    <w:multiLevelType w:val="multilevel"/>
    <w:tmpl w:val="AEF8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896B57"/>
    <w:multiLevelType w:val="multilevel"/>
    <w:tmpl w:val="4D2A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6EC7033"/>
    <w:multiLevelType w:val="multilevel"/>
    <w:tmpl w:val="3A125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5E84F3A"/>
    <w:multiLevelType w:val="multilevel"/>
    <w:tmpl w:val="497A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BC34BB1"/>
    <w:multiLevelType w:val="multilevel"/>
    <w:tmpl w:val="0BE2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8"/>
  </w:num>
  <w:num w:numId="3">
    <w:abstractNumId w:val="4"/>
  </w:num>
  <w:num w:numId="4">
    <w:abstractNumId w:val="6"/>
  </w:num>
  <w:num w:numId="5">
    <w:abstractNumId w:val="12"/>
  </w:num>
  <w:num w:numId="6">
    <w:abstractNumId w:val="2"/>
  </w:num>
  <w:num w:numId="7">
    <w:abstractNumId w:val="14"/>
  </w:num>
  <w:num w:numId="8">
    <w:abstractNumId w:val="10"/>
  </w:num>
  <w:num w:numId="9">
    <w:abstractNumId w:val="7"/>
  </w:num>
  <w:num w:numId="10">
    <w:abstractNumId w:val="0"/>
  </w:num>
  <w:num w:numId="11">
    <w:abstractNumId w:val="1"/>
  </w:num>
  <w:num w:numId="12">
    <w:abstractNumId w:val="13"/>
  </w:num>
  <w:num w:numId="13">
    <w:abstractNumId w:val="15"/>
  </w:num>
  <w:num w:numId="14">
    <w:abstractNumId w:val="11"/>
  </w:num>
  <w:num w:numId="15">
    <w:abstractNumId w:val="9"/>
  </w:num>
  <w:num w:numId="1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E1F36"/>
    <w:rsid w:val="00002460"/>
    <w:rsid w:val="00004C13"/>
    <w:rsid w:val="0001147A"/>
    <w:rsid w:val="00026A9C"/>
    <w:rsid w:val="000300CE"/>
    <w:rsid w:val="00032AB2"/>
    <w:rsid w:val="00033836"/>
    <w:rsid w:val="0004035E"/>
    <w:rsid w:val="000417CF"/>
    <w:rsid w:val="00051610"/>
    <w:rsid w:val="00055585"/>
    <w:rsid w:val="000700B7"/>
    <w:rsid w:val="000769A7"/>
    <w:rsid w:val="0008660D"/>
    <w:rsid w:val="0009131E"/>
    <w:rsid w:val="000919FB"/>
    <w:rsid w:val="000958BD"/>
    <w:rsid w:val="000966C0"/>
    <w:rsid w:val="000A406B"/>
    <w:rsid w:val="000C5804"/>
    <w:rsid w:val="000D10A0"/>
    <w:rsid w:val="000D3F0B"/>
    <w:rsid w:val="000D4B4F"/>
    <w:rsid w:val="000F5ED4"/>
    <w:rsid w:val="0010472F"/>
    <w:rsid w:val="00107BB6"/>
    <w:rsid w:val="00107E19"/>
    <w:rsid w:val="00112A30"/>
    <w:rsid w:val="001133BA"/>
    <w:rsid w:val="00117458"/>
    <w:rsid w:val="001229DF"/>
    <w:rsid w:val="00126B11"/>
    <w:rsid w:val="0013124F"/>
    <w:rsid w:val="00132FF4"/>
    <w:rsid w:val="00151D61"/>
    <w:rsid w:val="00155C89"/>
    <w:rsid w:val="001616CE"/>
    <w:rsid w:val="001A0378"/>
    <w:rsid w:val="001A3EA2"/>
    <w:rsid w:val="001D566A"/>
    <w:rsid w:val="001E4462"/>
    <w:rsid w:val="001E6799"/>
    <w:rsid w:val="00203303"/>
    <w:rsid w:val="00207F30"/>
    <w:rsid w:val="00214147"/>
    <w:rsid w:val="00222F89"/>
    <w:rsid w:val="00224223"/>
    <w:rsid w:val="00225101"/>
    <w:rsid w:val="00230D27"/>
    <w:rsid w:val="00232F69"/>
    <w:rsid w:val="00240B70"/>
    <w:rsid w:val="00244A64"/>
    <w:rsid w:val="00247735"/>
    <w:rsid w:val="00250492"/>
    <w:rsid w:val="00253993"/>
    <w:rsid w:val="00260AB6"/>
    <w:rsid w:val="0027213B"/>
    <w:rsid w:val="00280301"/>
    <w:rsid w:val="002A1229"/>
    <w:rsid w:val="002A4081"/>
    <w:rsid w:val="002A6CF2"/>
    <w:rsid w:val="002A7180"/>
    <w:rsid w:val="002B3E20"/>
    <w:rsid w:val="002C160C"/>
    <w:rsid w:val="002C6019"/>
    <w:rsid w:val="002D39F2"/>
    <w:rsid w:val="002D453A"/>
    <w:rsid w:val="002E26E2"/>
    <w:rsid w:val="002E6954"/>
    <w:rsid w:val="002F6811"/>
    <w:rsid w:val="00305589"/>
    <w:rsid w:val="00317E9D"/>
    <w:rsid w:val="0032029C"/>
    <w:rsid w:val="00321619"/>
    <w:rsid w:val="003270C9"/>
    <w:rsid w:val="00335FC0"/>
    <w:rsid w:val="003379CF"/>
    <w:rsid w:val="003618AB"/>
    <w:rsid w:val="00364B38"/>
    <w:rsid w:val="00374175"/>
    <w:rsid w:val="00377FD0"/>
    <w:rsid w:val="0039529A"/>
    <w:rsid w:val="00395AD4"/>
    <w:rsid w:val="003A3BE2"/>
    <w:rsid w:val="003C2C8F"/>
    <w:rsid w:val="003D101F"/>
    <w:rsid w:val="003D1B08"/>
    <w:rsid w:val="003E0BFA"/>
    <w:rsid w:val="003E1151"/>
    <w:rsid w:val="003F43FF"/>
    <w:rsid w:val="003F7B20"/>
    <w:rsid w:val="00407AC1"/>
    <w:rsid w:val="0042027A"/>
    <w:rsid w:val="00420998"/>
    <w:rsid w:val="00422076"/>
    <w:rsid w:val="00443273"/>
    <w:rsid w:val="00444108"/>
    <w:rsid w:val="004517E1"/>
    <w:rsid w:val="0045392E"/>
    <w:rsid w:val="00455068"/>
    <w:rsid w:val="00463335"/>
    <w:rsid w:val="00464B98"/>
    <w:rsid w:val="0046647A"/>
    <w:rsid w:val="00484B60"/>
    <w:rsid w:val="004858E8"/>
    <w:rsid w:val="004860BA"/>
    <w:rsid w:val="00491F65"/>
    <w:rsid w:val="004955AE"/>
    <w:rsid w:val="004B29B5"/>
    <w:rsid w:val="004B4B67"/>
    <w:rsid w:val="004E141D"/>
    <w:rsid w:val="004E4FA8"/>
    <w:rsid w:val="004F4EA5"/>
    <w:rsid w:val="004F74E7"/>
    <w:rsid w:val="0050157E"/>
    <w:rsid w:val="005161CF"/>
    <w:rsid w:val="005209AF"/>
    <w:rsid w:val="00523185"/>
    <w:rsid w:val="005318F6"/>
    <w:rsid w:val="00532CEE"/>
    <w:rsid w:val="005335FE"/>
    <w:rsid w:val="005369ED"/>
    <w:rsid w:val="00542A87"/>
    <w:rsid w:val="00542CE7"/>
    <w:rsid w:val="00571F24"/>
    <w:rsid w:val="00574244"/>
    <w:rsid w:val="005820C5"/>
    <w:rsid w:val="00591DDF"/>
    <w:rsid w:val="005A35FC"/>
    <w:rsid w:val="005A4083"/>
    <w:rsid w:val="005A6653"/>
    <w:rsid w:val="005A6B3E"/>
    <w:rsid w:val="005A6DCB"/>
    <w:rsid w:val="005C0F53"/>
    <w:rsid w:val="005C3EE5"/>
    <w:rsid w:val="005C42CF"/>
    <w:rsid w:val="005C466C"/>
    <w:rsid w:val="005C497C"/>
    <w:rsid w:val="005C5074"/>
    <w:rsid w:val="005D2656"/>
    <w:rsid w:val="005D3E32"/>
    <w:rsid w:val="005D49BE"/>
    <w:rsid w:val="005D6E13"/>
    <w:rsid w:val="005F237E"/>
    <w:rsid w:val="005F6200"/>
    <w:rsid w:val="00615784"/>
    <w:rsid w:val="0062375C"/>
    <w:rsid w:val="00633BF8"/>
    <w:rsid w:val="00645F74"/>
    <w:rsid w:val="00647FCE"/>
    <w:rsid w:val="00655E1C"/>
    <w:rsid w:val="00660BE3"/>
    <w:rsid w:val="00665318"/>
    <w:rsid w:val="00665AED"/>
    <w:rsid w:val="006700CE"/>
    <w:rsid w:val="006737AF"/>
    <w:rsid w:val="006740EB"/>
    <w:rsid w:val="006777AD"/>
    <w:rsid w:val="00680393"/>
    <w:rsid w:val="00680B16"/>
    <w:rsid w:val="00695D30"/>
    <w:rsid w:val="006A0781"/>
    <w:rsid w:val="006A28CA"/>
    <w:rsid w:val="006A4905"/>
    <w:rsid w:val="006A4AAD"/>
    <w:rsid w:val="006B1E20"/>
    <w:rsid w:val="006B51B1"/>
    <w:rsid w:val="006C3908"/>
    <w:rsid w:val="006C65CD"/>
    <w:rsid w:val="006D32BA"/>
    <w:rsid w:val="006E5E65"/>
    <w:rsid w:val="006F2098"/>
    <w:rsid w:val="0070427E"/>
    <w:rsid w:val="00707DB2"/>
    <w:rsid w:val="007260BC"/>
    <w:rsid w:val="0073540E"/>
    <w:rsid w:val="00740C9E"/>
    <w:rsid w:val="007445C8"/>
    <w:rsid w:val="00767AA0"/>
    <w:rsid w:val="00770DA6"/>
    <w:rsid w:val="00772CAB"/>
    <w:rsid w:val="00783610"/>
    <w:rsid w:val="0079007E"/>
    <w:rsid w:val="0079351B"/>
    <w:rsid w:val="007A5DC2"/>
    <w:rsid w:val="007A6D98"/>
    <w:rsid w:val="007C21AF"/>
    <w:rsid w:val="007E4C16"/>
    <w:rsid w:val="007F4BF4"/>
    <w:rsid w:val="007F4FEF"/>
    <w:rsid w:val="0080702B"/>
    <w:rsid w:val="00832FA0"/>
    <w:rsid w:val="00840F2D"/>
    <w:rsid w:val="0084124B"/>
    <w:rsid w:val="008512BF"/>
    <w:rsid w:val="00853F81"/>
    <w:rsid w:val="00854217"/>
    <w:rsid w:val="00857BCB"/>
    <w:rsid w:val="0086699A"/>
    <w:rsid w:val="00870B9F"/>
    <w:rsid w:val="00876332"/>
    <w:rsid w:val="00885C38"/>
    <w:rsid w:val="00895B8A"/>
    <w:rsid w:val="00895CD8"/>
    <w:rsid w:val="008974D5"/>
    <w:rsid w:val="008C07BA"/>
    <w:rsid w:val="008C4D63"/>
    <w:rsid w:val="008C74A8"/>
    <w:rsid w:val="008E0A2F"/>
    <w:rsid w:val="008F0DEE"/>
    <w:rsid w:val="008F3AFD"/>
    <w:rsid w:val="008F703D"/>
    <w:rsid w:val="009033B1"/>
    <w:rsid w:val="00905319"/>
    <w:rsid w:val="00912DA7"/>
    <w:rsid w:val="0091403E"/>
    <w:rsid w:val="00921808"/>
    <w:rsid w:val="009312F0"/>
    <w:rsid w:val="00934F55"/>
    <w:rsid w:val="00935887"/>
    <w:rsid w:val="00946550"/>
    <w:rsid w:val="00951638"/>
    <w:rsid w:val="00957C10"/>
    <w:rsid w:val="0096685A"/>
    <w:rsid w:val="00977468"/>
    <w:rsid w:val="009829D0"/>
    <w:rsid w:val="00986FCF"/>
    <w:rsid w:val="0099012A"/>
    <w:rsid w:val="00995141"/>
    <w:rsid w:val="00995F84"/>
    <w:rsid w:val="009B71D1"/>
    <w:rsid w:val="009C5988"/>
    <w:rsid w:val="009C7CB7"/>
    <w:rsid w:val="009D3030"/>
    <w:rsid w:val="009D6339"/>
    <w:rsid w:val="009D7DAF"/>
    <w:rsid w:val="009E263B"/>
    <w:rsid w:val="009F18B7"/>
    <w:rsid w:val="009F1F3D"/>
    <w:rsid w:val="009F433F"/>
    <w:rsid w:val="00A13280"/>
    <w:rsid w:val="00A1557F"/>
    <w:rsid w:val="00A2172D"/>
    <w:rsid w:val="00A235D5"/>
    <w:rsid w:val="00A32335"/>
    <w:rsid w:val="00A67DF9"/>
    <w:rsid w:val="00A72915"/>
    <w:rsid w:val="00A751D6"/>
    <w:rsid w:val="00A846EA"/>
    <w:rsid w:val="00A861F8"/>
    <w:rsid w:val="00AA69C9"/>
    <w:rsid w:val="00AA7C17"/>
    <w:rsid w:val="00AA7D0A"/>
    <w:rsid w:val="00AB3A52"/>
    <w:rsid w:val="00AB4597"/>
    <w:rsid w:val="00AC48BC"/>
    <w:rsid w:val="00AD02FE"/>
    <w:rsid w:val="00AD48E5"/>
    <w:rsid w:val="00AE05E2"/>
    <w:rsid w:val="00AE06CC"/>
    <w:rsid w:val="00AE1F36"/>
    <w:rsid w:val="00AE3BDF"/>
    <w:rsid w:val="00AF2BBE"/>
    <w:rsid w:val="00B0223B"/>
    <w:rsid w:val="00B06118"/>
    <w:rsid w:val="00B07FD7"/>
    <w:rsid w:val="00B171E3"/>
    <w:rsid w:val="00B21147"/>
    <w:rsid w:val="00B23D11"/>
    <w:rsid w:val="00B260B5"/>
    <w:rsid w:val="00B31017"/>
    <w:rsid w:val="00B319AD"/>
    <w:rsid w:val="00B50216"/>
    <w:rsid w:val="00B513B9"/>
    <w:rsid w:val="00B61093"/>
    <w:rsid w:val="00B828C2"/>
    <w:rsid w:val="00B87C64"/>
    <w:rsid w:val="00B94A30"/>
    <w:rsid w:val="00BA0CDA"/>
    <w:rsid w:val="00BA6DA5"/>
    <w:rsid w:val="00BB12AB"/>
    <w:rsid w:val="00BB63CD"/>
    <w:rsid w:val="00BB73B1"/>
    <w:rsid w:val="00BD40E0"/>
    <w:rsid w:val="00BE040E"/>
    <w:rsid w:val="00BE75CF"/>
    <w:rsid w:val="00BE7E5C"/>
    <w:rsid w:val="00BF4817"/>
    <w:rsid w:val="00BF5820"/>
    <w:rsid w:val="00BF6B6F"/>
    <w:rsid w:val="00C04B37"/>
    <w:rsid w:val="00C11CEC"/>
    <w:rsid w:val="00C26871"/>
    <w:rsid w:val="00C340D6"/>
    <w:rsid w:val="00C37FDB"/>
    <w:rsid w:val="00C42D06"/>
    <w:rsid w:val="00C4718F"/>
    <w:rsid w:val="00C475E0"/>
    <w:rsid w:val="00C54529"/>
    <w:rsid w:val="00C604F3"/>
    <w:rsid w:val="00C7437E"/>
    <w:rsid w:val="00C76D96"/>
    <w:rsid w:val="00C84AE2"/>
    <w:rsid w:val="00CB2529"/>
    <w:rsid w:val="00CB5D87"/>
    <w:rsid w:val="00CD2D88"/>
    <w:rsid w:val="00CE2D9C"/>
    <w:rsid w:val="00CF49BB"/>
    <w:rsid w:val="00CF625A"/>
    <w:rsid w:val="00CF6F5A"/>
    <w:rsid w:val="00D03751"/>
    <w:rsid w:val="00D077C3"/>
    <w:rsid w:val="00D12C7A"/>
    <w:rsid w:val="00D15DF5"/>
    <w:rsid w:val="00D2478F"/>
    <w:rsid w:val="00D25027"/>
    <w:rsid w:val="00D32B5D"/>
    <w:rsid w:val="00D3328D"/>
    <w:rsid w:val="00D4485C"/>
    <w:rsid w:val="00D60215"/>
    <w:rsid w:val="00D65064"/>
    <w:rsid w:val="00D70ACB"/>
    <w:rsid w:val="00D803B0"/>
    <w:rsid w:val="00D83795"/>
    <w:rsid w:val="00D9578A"/>
    <w:rsid w:val="00DA0D11"/>
    <w:rsid w:val="00DA480D"/>
    <w:rsid w:val="00DA7FB4"/>
    <w:rsid w:val="00DB3781"/>
    <w:rsid w:val="00DB4E81"/>
    <w:rsid w:val="00DC3CFF"/>
    <w:rsid w:val="00DC52B9"/>
    <w:rsid w:val="00DD0EEE"/>
    <w:rsid w:val="00DE3DB1"/>
    <w:rsid w:val="00DE419F"/>
    <w:rsid w:val="00DE49C8"/>
    <w:rsid w:val="00DF121B"/>
    <w:rsid w:val="00E02AA9"/>
    <w:rsid w:val="00E04277"/>
    <w:rsid w:val="00E04A05"/>
    <w:rsid w:val="00E06A3F"/>
    <w:rsid w:val="00E13055"/>
    <w:rsid w:val="00E16DF5"/>
    <w:rsid w:val="00E2000C"/>
    <w:rsid w:val="00E34C40"/>
    <w:rsid w:val="00E409EA"/>
    <w:rsid w:val="00E416CC"/>
    <w:rsid w:val="00E44EF8"/>
    <w:rsid w:val="00E51A1F"/>
    <w:rsid w:val="00E60A21"/>
    <w:rsid w:val="00E7363C"/>
    <w:rsid w:val="00E74B4F"/>
    <w:rsid w:val="00E873F2"/>
    <w:rsid w:val="00E96EED"/>
    <w:rsid w:val="00EA3D54"/>
    <w:rsid w:val="00EB6815"/>
    <w:rsid w:val="00EB7883"/>
    <w:rsid w:val="00EC69BE"/>
    <w:rsid w:val="00ED1A48"/>
    <w:rsid w:val="00EF3B51"/>
    <w:rsid w:val="00F025F0"/>
    <w:rsid w:val="00F13EEC"/>
    <w:rsid w:val="00F25D23"/>
    <w:rsid w:val="00F26E71"/>
    <w:rsid w:val="00F273A3"/>
    <w:rsid w:val="00F27CD0"/>
    <w:rsid w:val="00F30A29"/>
    <w:rsid w:val="00F31BD5"/>
    <w:rsid w:val="00F366DC"/>
    <w:rsid w:val="00F3726E"/>
    <w:rsid w:val="00F40233"/>
    <w:rsid w:val="00F419B9"/>
    <w:rsid w:val="00F507BE"/>
    <w:rsid w:val="00F50DF7"/>
    <w:rsid w:val="00F52656"/>
    <w:rsid w:val="00F534DB"/>
    <w:rsid w:val="00F61F18"/>
    <w:rsid w:val="00F756C3"/>
    <w:rsid w:val="00F817F3"/>
    <w:rsid w:val="00F83312"/>
    <w:rsid w:val="00F90BFA"/>
    <w:rsid w:val="00FA1ADB"/>
    <w:rsid w:val="00FC6EDE"/>
    <w:rsid w:val="00FD5C0A"/>
    <w:rsid w:val="00FE4503"/>
    <w:rsid w:val="00FE4B87"/>
    <w:rsid w:val="00FE5E6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157E"/>
  </w:style>
  <w:style w:type="paragraph" w:styleId="Heading2">
    <w:name w:val="heading 2"/>
    <w:basedOn w:val="Normal"/>
    <w:link w:val="Heading2Char"/>
    <w:uiPriority w:val="9"/>
    <w:qFormat/>
    <w:rsid w:val="0011745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11745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379C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C0F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0F53"/>
    <w:rPr>
      <w:rFonts w:ascii="Tahoma" w:hAnsi="Tahoma" w:cs="Tahoma"/>
      <w:sz w:val="16"/>
      <w:szCs w:val="16"/>
    </w:rPr>
  </w:style>
  <w:style w:type="character" w:customStyle="1" w:styleId="Heading2Char">
    <w:name w:val="Heading 2 Char"/>
    <w:basedOn w:val="DefaultParagraphFont"/>
    <w:link w:val="Heading2"/>
    <w:uiPriority w:val="9"/>
    <w:rsid w:val="0011745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17458"/>
    <w:rPr>
      <w:rFonts w:ascii="Times New Roman" w:eastAsia="Times New Roman" w:hAnsi="Times New Roman" w:cs="Times New Roman"/>
      <w:b/>
      <w:bCs/>
      <w:sz w:val="27"/>
      <w:szCs w:val="27"/>
    </w:rPr>
  </w:style>
  <w:style w:type="paragraph" w:styleId="NormalWeb">
    <w:name w:val="Normal (Web)"/>
    <w:basedOn w:val="Normal"/>
    <w:uiPriority w:val="99"/>
    <w:unhideWhenUsed/>
    <w:rsid w:val="0011745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17458"/>
    <w:rPr>
      <w:color w:val="0000FF"/>
      <w:u w:val="single"/>
    </w:rPr>
  </w:style>
  <w:style w:type="character" w:customStyle="1" w:styleId="mw-headline">
    <w:name w:val="mw-headline"/>
    <w:basedOn w:val="DefaultParagraphFont"/>
    <w:rsid w:val="00117458"/>
  </w:style>
  <w:style w:type="character" w:customStyle="1" w:styleId="mw-editsection">
    <w:name w:val="mw-editsection"/>
    <w:basedOn w:val="DefaultParagraphFont"/>
    <w:rsid w:val="00117458"/>
  </w:style>
  <w:style w:type="character" w:customStyle="1" w:styleId="mw-editsection-bracket">
    <w:name w:val="mw-editsection-bracket"/>
    <w:basedOn w:val="DefaultParagraphFont"/>
    <w:rsid w:val="00117458"/>
  </w:style>
  <w:style w:type="character" w:customStyle="1" w:styleId="mw-cite-backlink">
    <w:name w:val="mw-cite-backlink"/>
    <w:basedOn w:val="DefaultParagraphFont"/>
    <w:rsid w:val="00117458"/>
  </w:style>
  <w:style w:type="character" w:customStyle="1" w:styleId="cite-accessibility-label">
    <w:name w:val="cite-accessibility-label"/>
    <w:basedOn w:val="DefaultParagraphFont"/>
    <w:rsid w:val="00117458"/>
  </w:style>
  <w:style w:type="character" w:styleId="HTMLCite">
    <w:name w:val="HTML Cite"/>
    <w:basedOn w:val="DefaultParagraphFont"/>
    <w:uiPriority w:val="99"/>
    <w:semiHidden/>
    <w:unhideWhenUsed/>
    <w:rsid w:val="00117458"/>
    <w:rPr>
      <w:i/>
      <w:iCs/>
    </w:rPr>
  </w:style>
  <w:style w:type="character" w:customStyle="1" w:styleId="reference-accessdate">
    <w:name w:val="reference-accessdate"/>
    <w:basedOn w:val="DefaultParagraphFont"/>
    <w:rsid w:val="00117458"/>
  </w:style>
  <w:style w:type="character" w:customStyle="1" w:styleId="nowrap">
    <w:name w:val="nowrap"/>
    <w:basedOn w:val="DefaultParagraphFont"/>
    <w:rsid w:val="00117458"/>
  </w:style>
  <w:style w:type="paragraph" w:styleId="z-TopofForm">
    <w:name w:val="HTML Top of Form"/>
    <w:basedOn w:val="Normal"/>
    <w:next w:val="Normal"/>
    <w:link w:val="z-TopofFormChar"/>
    <w:hidden/>
    <w:uiPriority w:val="99"/>
    <w:semiHidden/>
    <w:unhideWhenUsed/>
    <w:rsid w:val="0011745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117458"/>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11745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117458"/>
    <w:rPr>
      <w:rFonts w:ascii="Arial" w:eastAsia="Times New Roman" w:hAnsi="Arial" w:cs="Arial"/>
      <w:vanish/>
      <w:sz w:val="16"/>
      <w:szCs w:val="16"/>
    </w:rPr>
  </w:style>
  <w:style w:type="character" w:customStyle="1" w:styleId="wb-langlinks-edit">
    <w:name w:val="wb-langlinks-edit"/>
    <w:basedOn w:val="DefaultParagraphFont"/>
    <w:rsid w:val="00117458"/>
  </w:style>
  <w:style w:type="character" w:customStyle="1" w:styleId="anonymous-show">
    <w:name w:val="anonymous-show"/>
    <w:basedOn w:val="DefaultParagraphFont"/>
    <w:rsid w:val="00117458"/>
  </w:style>
  <w:style w:type="character" w:customStyle="1" w:styleId="multichoicequestion">
    <w:name w:val="multichoicequestion"/>
    <w:basedOn w:val="DefaultParagraphFont"/>
    <w:rsid w:val="00443273"/>
  </w:style>
  <w:style w:type="paragraph" w:customStyle="1" w:styleId="Default">
    <w:name w:val="Default"/>
    <w:uiPriority w:val="99"/>
    <w:rsid w:val="00532CEE"/>
    <w:pPr>
      <w:autoSpaceDE w:val="0"/>
      <w:autoSpaceDN w:val="0"/>
      <w:adjustRightInd w:val="0"/>
      <w:spacing w:after="0" w:line="240" w:lineRule="auto"/>
    </w:pPr>
    <w:rPr>
      <w:rFonts w:ascii="Tahoma" w:hAnsi="Tahoma" w:cs="Tahoma"/>
      <w:color w:val="000000"/>
      <w:sz w:val="24"/>
      <w:szCs w:val="24"/>
    </w:rPr>
  </w:style>
</w:styles>
</file>

<file path=word/webSettings.xml><?xml version="1.0" encoding="utf-8"?>
<w:webSettings xmlns:r="http://schemas.openxmlformats.org/officeDocument/2006/relationships" xmlns:w="http://schemas.openxmlformats.org/wordprocessingml/2006/main">
  <w:divs>
    <w:div w:id="500438295">
      <w:bodyDiv w:val="1"/>
      <w:marLeft w:val="0"/>
      <w:marRight w:val="0"/>
      <w:marTop w:val="0"/>
      <w:marBottom w:val="0"/>
      <w:divBdr>
        <w:top w:val="none" w:sz="0" w:space="0" w:color="auto"/>
        <w:left w:val="none" w:sz="0" w:space="0" w:color="auto"/>
        <w:bottom w:val="none" w:sz="0" w:space="0" w:color="auto"/>
        <w:right w:val="none" w:sz="0" w:space="0" w:color="auto"/>
      </w:divBdr>
    </w:div>
    <w:div w:id="890188380">
      <w:bodyDiv w:val="1"/>
      <w:marLeft w:val="0"/>
      <w:marRight w:val="0"/>
      <w:marTop w:val="0"/>
      <w:marBottom w:val="0"/>
      <w:divBdr>
        <w:top w:val="none" w:sz="0" w:space="0" w:color="auto"/>
        <w:left w:val="none" w:sz="0" w:space="0" w:color="auto"/>
        <w:bottom w:val="none" w:sz="0" w:space="0" w:color="auto"/>
        <w:right w:val="none" w:sz="0" w:space="0" w:color="auto"/>
      </w:divBdr>
    </w:div>
    <w:div w:id="950473621">
      <w:bodyDiv w:val="1"/>
      <w:marLeft w:val="0"/>
      <w:marRight w:val="0"/>
      <w:marTop w:val="0"/>
      <w:marBottom w:val="0"/>
      <w:divBdr>
        <w:top w:val="none" w:sz="0" w:space="0" w:color="auto"/>
        <w:left w:val="none" w:sz="0" w:space="0" w:color="auto"/>
        <w:bottom w:val="none" w:sz="0" w:space="0" w:color="auto"/>
        <w:right w:val="none" w:sz="0" w:space="0" w:color="auto"/>
      </w:divBdr>
    </w:div>
    <w:div w:id="1093359807">
      <w:bodyDiv w:val="1"/>
      <w:marLeft w:val="0"/>
      <w:marRight w:val="0"/>
      <w:marTop w:val="0"/>
      <w:marBottom w:val="0"/>
      <w:divBdr>
        <w:top w:val="none" w:sz="0" w:space="0" w:color="auto"/>
        <w:left w:val="none" w:sz="0" w:space="0" w:color="auto"/>
        <w:bottom w:val="none" w:sz="0" w:space="0" w:color="auto"/>
        <w:right w:val="none" w:sz="0" w:space="0" w:color="auto"/>
      </w:divBdr>
      <w:divsChild>
        <w:div w:id="2012178009">
          <w:marLeft w:val="2640"/>
          <w:marRight w:val="0"/>
          <w:marTop w:val="0"/>
          <w:marBottom w:val="0"/>
          <w:divBdr>
            <w:top w:val="single" w:sz="6" w:space="15" w:color="A7D7F9"/>
            <w:left w:val="single" w:sz="6" w:space="18" w:color="A7D7F9"/>
            <w:bottom w:val="single" w:sz="6" w:space="18" w:color="A7D7F9"/>
            <w:right w:val="single" w:sz="2" w:space="18" w:color="A7D7F9"/>
          </w:divBdr>
          <w:divsChild>
            <w:div w:id="2035156675">
              <w:marLeft w:val="0"/>
              <w:marRight w:val="0"/>
              <w:marTop w:val="0"/>
              <w:marBottom w:val="0"/>
              <w:divBdr>
                <w:top w:val="none" w:sz="0" w:space="0" w:color="auto"/>
                <w:left w:val="none" w:sz="0" w:space="0" w:color="auto"/>
                <w:bottom w:val="none" w:sz="0" w:space="0" w:color="auto"/>
                <w:right w:val="none" w:sz="0" w:space="0" w:color="auto"/>
              </w:divBdr>
              <w:divsChild>
                <w:div w:id="1213730025">
                  <w:marLeft w:val="0"/>
                  <w:marRight w:val="0"/>
                  <w:marTop w:val="0"/>
                  <w:marBottom w:val="0"/>
                  <w:divBdr>
                    <w:top w:val="none" w:sz="0" w:space="0" w:color="auto"/>
                    <w:left w:val="none" w:sz="0" w:space="0" w:color="auto"/>
                    <w:bottom w:val="none" w:sz="0" w:space="0" w:color="auto"/>
                    <w:right w:val="none" w:sz="0" w:space="0" w:color="auto"/>
                  </w:divBdr>
                  <w:divsChild>
                    <w:div w:id="152186281">
                      <w:marLeft w:val="0"/>
                      <w:marRight w:val="0"/>
                      <w:marTop w:val="0"/>
                      <w:marBottom w:val="0"/>
                      <w:divBdr>
                        <w:top w:val="none" w:sz="0" w:space="0" w:color="auto"/>
                        <w:left w:val="none" w:sz="0" w:space="0" w:color="auto"/>
                        <w:bottom w:val="none" w:sz="0" w:space="0" w:color="auto"/>
                        <w:right w:val="none" w:sz="0" w:space="0" w:color="auto"/>
                      </w:divBdr>
                      <w:divsChild>
                        <w:div w:id="1268777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460288">
                  <w:marLeft w:val="0"/>
                  <w:marRight w:val="0"/>
                  <w:marTop w:val="240"/>
                  <w:marBottom w:val="0"/>
                  <w:divBdr>
                    <w:top w:val="single" w:sz="6" w:space="4" w:color="A2A9B1"/>
                    <w:left w:val="single" w:sz="6" w:space="4" w:color="A2A9B1"/>
                    <w:bottom w:val="single" w:sz="6" w:space="4" w:color="A2A9B1"/>
                    <w:right w:val="single" w:sz="6" w:space="4" w:color="A2A9B1"/>
                  </w:divBdr>
                  <w:divsChild>
                    <w:div w:id="1592010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812876">
          <w:marLeft w:val="0"/>
          <w:marRight w:val="0"/>
          <w:marTop w:val="0"/>
          <w:marBottom w:val="0"/>
          <w:divBdr>
            <w:top w:val="none" w:sz="0" w:space="0" w:color="auto"/>
            <w:left w:val="none" w:sz="0" w:space="0" w:color="auto"/>
            <w:bottom w:val="none" w:sz="0" w:space="0" w:color="auto"/>
            <w:right w:val="none" w:sz="0" w:space="0" w:color="auto"/>
          </w:divBdr>
          <w:divsChild>
            <w:div w:id="1563254661">
              <w:marLeft w:val="0"/>
              <w:marRight w:val="0"/>
              <w:marTop w:val="0"/>
              <w:marBottom w:val="0"/>
              <w:divBdr>
                <w:top w:val="none" w:sz="0" w:space="0" w:color="auto"/>
                <w:left w:val="none" w:sz="0" w:space="0" w:color="auto"/>
                <w:bottom w:val="none" w:sz="0" w:space="0" w:color="auto"/>
                <w:right w:val="none" w:sz="0" w:space="0" w:color="auto"/>
              </w:divBdr>
              <w:divsChild>
                <w:div w:id="514540344">
                  <w:marLeft w:val="0"/>
                  <w:marRight w:val="0"/>
                  <w:marTop w:val="0"/>
                  <w:marBottom w:val="0"/>
                  <w:divBdr>
                    <w:top w:val="none" w:sz="0" w:space="0" w:color="auto"/>
                    <w:left w:val="none" w:sz="0" w:space="0" w:color="auto"/>
                    <w:bottom w:val="none" w:sz="0" w:space="0" w:color="auto"/>
                    <w:right w:val="none" w:sz="0" w:space="0" w:color="auto"/>
                  </w:divBdr>
                </w:div>
                <w:div w:id="948970490">
                  <w:marLeft w:val="2640"/>
                  <w:marRight w:val="0"/>
                  <w:marTop w:val="600"/>
                  <w:marBottom w:val="0"/>
                  <w:divBdr>
                    <w:top w:val="none" w:sz="0" w:space="0" w:color="auto"/>
                    <w:left w:val="none" w:sz="0" w:space="0" w:color="auto"/>
                    <w:bottom w:val="none" w:sz="0" w:space="0" w:color="auto"/>
                    <w:right w:val="none" w:sz="0" w:space="0" w:color="auto"/>
                  </w:divBdr>
                  <w:divsChild>
                    <w:div w:id="1426345220">
                      <w:marLeft w:val="0"/>
                      <w:marRight w:val="0"/>
                      <w:marTop w:val="0"/>
                      <w:marBottom w:val="0"/>
                      <w:divBdr>
                        <w:top w:val="none" w:sz="0" w:space="0" w:color="auto"/>
                        <w:left w:val="none" w:sz="0" w:space="0" w:color="auto"/>
                        <w:bottom w:val="none" w:sz="0" w:space="0" w:color="auto"/>
                        <w:right w:val="none" w:sz="0" w:space="0" w:color="auto"/>
                      </w:divBdr>
                    </w:div>
                  </w:divsChild>
                </w:div>
                <w:div w:id="2139377281">
                  <w:marLeft w:val="0"/>
                  <w:marRight w:val="0"/>
                  <w:marTop w:val="600"/>
                  <w:marBottom w:val="0"/>
                  <w:divBdr>
                    <w:top w:val="none" w:sz="0" w:space="0" w:color="auto"/>
                    <w:left w:val="none" w:sz="0" w:space="0" w:color="auto"/>
                    <w:bottom w:val="none" w:sz="0" w:space="0" w:color="auto"/>
                    <w:right w:val="none" w:sz="0" w:space="0" w:color="auto"/>
                  </w:divBdr>
                  <w:divsChild>
                    <w:div w:id="632902894">
                      <w:marLeft w:val="0"/>
                      <w:marRight w:val="0"/>
                      <w:marTop w:val="0"/>
                      <w:marBottom w:val="0"/>
                      <w:divBdr>
                        <w:top w:val="none" w:sz="0" w:space="0" w:color="auto"/>
                        <w:left w:val="none" w:sz="0" w:space="0" w:color="auto"/>
                        <w:bottom w:val="none" w:sz="0" w:space="0" w:color="auto"/>
                        <w:right w:val="none" w:sz="0" w:space="0" w:color="auto"/>
                      </w:divBdr>
                    </w:div>
                    <w:div w:id="1762487891">
                      <w:marLeft w:val="120"/>
                      <w:marRight w:val="240"/>
                      <w:marTop w:val="0"/>
                      <w:marBottom w:val="0"/>
                      <w:divBdr>
                        <w:top w:val="none" w:sz="0" w:space="0" w:color="auto"/>
                        <w:left w:val="none" w:sz="0" w:space="0" w:color="auto"/>
                        <w:bottom w:val="none" w:sz="0" w:space="0" w:color="auto"/>
                        <w:right w:val="none" w:sz="0" w:space="0" w:color="auto"/>
                      </w:divBdr>
                      <w:divsChild>
                        <w:div w:id="1122532970">
                          <w:marLeft w:val="0"/>
                          <w:marRight w:val="0"/>
                          <w:marTop w:val="156"/>
                          <w:marBottom w:val="0"/>
                          <w:divBdr>
                            <w:top w:val="single" w:sz="6" w:space="0" w:color="A2A9B1"/>
                            <w:left w:val="single" w:sz="6" w:space="0" w:color="A2A9B1"/>
                            <w:bottom w:val="single" w:sz="6" w:space="0" w:color="A2A9B1"/>
                            <w:right w:val="single" w:sz="6" w:space="17" w:color="A2A9B1"/>
                          </w:divBdr>
                        </w:div>
                      </w:divsChild>
                    </w:div>
                  </w:divsChild>
                </w:div>
              </w:divsChild>
            </w:div>
            <w:div w:id="1278488804">
              <w:marLeft w:val="0"/>
              <w:marRight w:val="0"/>
              <w:marTop w:val="0"/>
              <w:marBottom w:val="0"/>
              <w:divBdr>
                <w:top w:val="none" w:sz="0" w:space="0" w:color="auto"/>
                <w:left w:val="none" w:sz="0" w:space="0" w:color="auto"/>
                <w:bottom w:val="none" w:sz="0" w:space="0" w:color="auto"/>
                <w:right w:val="none" w:sz="0" w:space="0" w:color="auto"/>
              </w:divBdr>
              <w:divsChild>
                <w:div w:id="1207644540">
                  <w:marLeft w:val="168"/>
                  <w:marRight w:val="144"/>
                  <w:marTop w:val="240"/>
                  <w:marBottom w:val="0"/>
                  <w:divBdr>
                    <w:top w:val="none" w:sz="0" w:space="0" w:color="auto"/>
                    <w:left w:val="none" w:sz="0" w:space="0" w:color="auto"/>
                    <w:bottom w:val="none" w:sz="0" w:space="0" w:color="auto"/>
                    <w:right w:val="none" w:sz="0" w:space="0" w:color="auto"/>
                  </w:divBdr>
                  <w:divsChild>
                    <w:div w:id="985745361">
                      <w:marLeft w:val="120"/>
                      <w:marRight w:val="0"/>
                      <w:marTop w:val="0"/>
                      <w:marBottom w:val="0"/>
                      <w:divBdr>
                        <w:top w:val="none" w:sz="0" w:space="0" w:color="auto"/>
                        <w:left w:val="none" w:sz="0" w:space="0" w:color="auto"/>
                        <w:bottom w:val="none" w:sz="0" w:space="0" w:color="auto"/>
                        <w:right w:val="none" w:sz="0" w:space="0" w:color="auto"/>
                      </w:divBdr>
                    </w:div>
                  </w:divsChild>
                </w:div>
                <w:div w:id="1959216626">
                  <w:marLeft w:val="168"/>
                  <w:marRight w:val="144"/>
                  <w:marTop w:val="0"/>
                  <w:marBottom w:val="0"/>
                  <w:divBdr>
                    <w:top w:val="none" w:sz="0" w:space="0" w:color="auto"/>
                    <w:left w:val="none" w:sz="0" w:space="0" w:color="auto"/>
                    <w:bottom w:val="none" w:sz="0" w:space="0" w:color="auto"/>
                    <w:right w:val="none" w:sz="0" w:space="0" w:color="auto"/>
                  </w:divBdr>
                  <w:divsChild>
                    <w:div w:id="348337886">
                      <w:marLeft w:val="120"/>
                      <w:marRight w:val="0"/>
                      <w:marTop w:val="0"/>
                      <w:marBottom w:val="0"/>
                      <w:divBdr>
                        <w:top w:val="none" w:sz="0" w:space="0" w:color="auto"/>
                        <w:left w:val="none" w:sz="0" w:space="0" w:color="auto"/>
                        <w:bottom w:val="none" w:sz="0" w:space="0" w:color="auto"/>
                        <w:right w:val="none" w:sz="0" w:space="0" w:color="auto"/>
                      </w:divBdr>
                    </w:div>
                  </w:divsChild>
                </w:div>
                <w:div w:id="1631089995">
                  <w:marLeft w:val="168"/>
                  <w:marRight w:val="144"/>
                  <w:marTop w:val="0"/>
                  <w:marBottom w:val="0"/>
                  <w:divBdr>
                    <w:top w:val="none" w:sz="0" w:space="0" w:color="auto"/>
                    <w:left w:val="none" w:sz="0" w:space="0" w:color="auto"/>
                    <w:bottom w:val="none" w:sz="0" w:space="0" w:color="auto"/>
                    <w:right w:val="none" w:sz="0" w:space="0" w:color="auto"/>
                  </w:divBdr>
                  <w:divsChild>
                    <w:div w:id="314727740">
                      <w:marLeft w:val="120"/>
                      <w:marRight w:val="0"/>
                      <w:marTop w:val="0"/>
                      <w:marBottom w:val="0"/>
                      <w:divBdr>
                        <w:top w:val="none" w:sz="0" w:space="0" w:color="auto"/>
                        <w:left w:val="none" w:sz="0" w:space="0" w:color="auto"/>
                        <w:bottom w:val="none" w:sz="0" w:space="0" w:color="auto"/>
                        <w:right w:val="none" w:sz="0" w:space="0" w:color="auto"/>
                      </w:divBdr>
                    </w:div>
                  </w:divsChild>
                </w:div>
                <w:div w:id="685790144">
                  <w:marLeft w:val="168"/>
                  <w:marRight w:val="144"/>
                  <w:marTop w:val="0"/>
                  <w:marBottom w:val="0"/>
                  <w:divBdr>
                    <w:top w:val="none" w:sz="0" w:space="0" w:color="auto"/>
                    <w:left w:val="none" w:sz="0" w:space="0" w:color="auto"/>
                    <w:bottom w:val="none" w:sz="0" w:space="0" w:color="auto"/>
                    <w:right w:val="none" w:sz="0" w:space="0" w:color="auto"/>
                  </w:divBdr>
                  <w:divsChild>
                    <w:div w:id="935403600">
                      <w:marLeft w:val="120"/>
                      <w:marRight w:val="0"/>
                      <w:marTop w:val="0"/>
                      <w:marBottom w:val="0"/>
                      <w:divBdr>
                        <w:top w:val="none" w:sz="0" w:space="0" w:color="auto"/>
                        <w:left w:val="none" w:sz="0" w:space="0" w:color="auto"/>
                        <w:bottom w:val="none" w:sz="0" w:space="0" w:color="auto"/>
                        <w:right w:val="none" w:sz="0" w:space="0" w:color="auto"/>
                      </w:divBdr>
                    </w:div>
                  </w:divsChild>
                </w:div>
                <w:div w:id="929317821">
                  <w:marLeft w:val="168"/>
                  <w:marRight w:val="144"/>
                  <w:marTop w:val="0"/>
                  <w:marBottom w:val="0"/>
                  <w:divBdr>
                    <w:top w:val="none" w:sz="0" w:space="0" w:color="auto"/>
                    <w:left w:val="none" w:sz="0" w:space="0" w:color="auto"/>
                    <w:bottom w:val="none" w:sz="0" w:space="0" w:color="auto"/>
                    <w:right w:val="none" w:sz="0" w:space="0" w:color="auto"/>
                  </w:divBdr>
                  <w:divsChild>
                    <w:div w:id="1130515142">
                      <w:marLeft w:val="120"/>
                      <w:marRight w:val="0"/>
                      <w:marTop w:val="0"/>
                      <w:marBottom w:val="0"/>
                      <w:divBdr>
                        <w:top w:val="none" w:sz="0" w:space="0" w:color="auto"/>
                        <w:left w:val="none" w:sz="0" w:space="0" w:color="auto"/>
                        <w:bottom w:val="none" w:sz="0" w:space="0" w:color="auto"/>
                        <w:right w:val="none" w:sz="0" w:space="0" w:color="auto"/>
                      </w:divBdr>
                      <w:divsChild>
                        <w:div w:id="6026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3326656">
          <w:marLeft w:val="2640"/>
          <w:marRight w:val="0"/>
          <w:marTop w:val="0"/>
          <w:marBottom w:val="0"/>
          <w:divBdr>
            <w:top w:val="none" w:sz="0" w:space="0" w:color="auto"/>
            <w:left w:val="none" w:sz="0" w:space="0" w:color="auto"/>
            <w:bottom w:val="none" w:sz="0" w:space="0" w:color="auto"/>
            <w:right w:val="none" w:sz="0" w:space="0" w:color="auto"/>
          </w:divBdr>
        </w:div>
      </w:divsChild>
    </w:div>
    <w:div w:id="159875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n.wikipedia.org/wiki/Galvanic_cell" TargetMode="External"/><Relationship Id="rId18" Type="http://schemas.openxmlformats.org/officeDocument/2006/relationships/hyperlink" Target="https://en.wikipedia.org/wiki/Palladium" TargetMode="External"/><Relationship Id="rId26" Type="http://schemas.openxmlformats.org/officeDocument/2006/relationships/hyperlink" Target="https://en.wikipedia.org/wiki/Bronze" TargetMode="External"/><Relationship Id="rId39" Type="http://schemas.openxmlformats.org/officeDocument/2006/relationships/hyperlink" Target="https://en.wikipedia.org/wiki/Lead" TargetMode="External"/><Relationship Id="rId21" Type="http://schemas.openxmlformats.org/officeDocument/2006/relationships/hyperlink" Target="https://en.wikipedia.org/wiki/Silver" TargetMode="External"/><Relationship Id="rId34" Type="http://schemas.openxmlformats.org/officeDocument/2006/relationships/hyperlink" Target="https://en.wikipedia.org/wiki/Brass" TargetMode="External"/><Relationship Id="rId42" Type="http://schemas.openxmlformats.org/officeDocument/2006/relationships/hyperlink" Target="https://en.wikipedia.org/wiki/Nickel" TargetMode="External"/><Relationship Id="rId47" Type="http://schemas.openxmlformats.org/officeDocument/2006/relationships/hyperlink" Target="https://en.wikipedia.org/wiki/Aluminum" TargetMode="External"/><Relationship Id="rId50" Type="http://schemas.openxmlformats.org/officeDocument/2006/relationships/hyperlink" Target="https://en.wikipedia.org/wiki/Beryllium" TargetMode="External"/><Relationship Id="rId55" Type="http://schemas.openxmlformats.org/officeDocument/2006/relationships/fontTable" Target="fontTable.xml"/><Relationship Id="rId7" Type="http://schemas.openxmlformats.org/officeDocument/2006/relationships/hyperlink" Target="https://en.wikipedia.org/wiki/Metal" TargetMode="External"/><Relationship Id="rId12" Type="http://schemas.openxmlformats.org/officeDocument/2006/relationships/hyperlink" Target="https://en.wikipedia.org/wiki/Anode" TargetMode="External"/><Relationship Id="rId17" Type="http://schemas.openxmlformats.org/officeDocument/2006/relationships/hyperlink" Target="https://en.wikipedia.org/wiki/Graphite" TargetMode="External"/><Relationship Id="rId25" Type="http://schemas.openxmlformats.org/officeDocument/2006/relationships/hyperlink" Target="https://en.wikipedia.org/wiki/Silicon" TargetMode="External"/><Relationship Id="rId33" Type="http://schemas.openxmlformats.org/officeDocument/2006/relationships/hyperlink" Target="https://en.wikipedia.org/wiki/Plating" TargetMode="External"/><Relationship Id="rId38" Type="http://schemas.openxmlformats.org/officeDocument/2006/relationships/hyperlink" Target="https://en.wikipedia.org/wiki/Tin" TargetMode="External"/><Relationship Id="rId46" Type="http://schemas.openxmlformats.org/officeDocument/2006/relationships/hyperlink" Target="https://en.wikipedia.org/wiki/Indium" TargetMode="External"/><Relationship Id="rId2" Type="http://schemas.openxmlformats.org/officeDocument/2006/relationships/numbering" Target="numbering.xml"/><Relationship Id="rId16" Type="http://schemas.openxmlformats.org/officeDocument/2006/relationships/hyperlink" Target="https://en.wikipedia.org/wiki/Seawater" TargetMode="External"/><Relationship Id="rId20" Type="http://schemas.openxmlformats.org/officeDocument/2006/relationships/hyperlink" Target="https://en.wikipedia.org/wiki/Gold" TargetMode="External"/><Relationship Id="rId29" Type="http://schemas.openxmlformats.org/officeDocument/2006/relationships/hyperlink" Target="https://en.wikipedia.org/wiki/Brass" TargetMode="External"/><Relationship Id="rId41" Type="http://schemas.openxmlformats.org/officeDocument/2006/relationships/hyperlink" Target="https://en.wikipedia.org/wiki/Chromium" TargetMode="External"/><Relationship Id="rId54"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hyperlink" Target="https://en.wikipedia.org/wiki/Noble_metal" TargetMode="External"/><Relationship Id="rId11" Type="http://schemas.openxmlformats.org/officeDocument/2006/relationships/hyperlink" Target="https://en.wikipedia.org/wiki/Electrode_potential" TargetMode="External"/><Relationship Id="rId24" Type="http://schemas.openxmlformats.org/officeDocument/2006/relationships/hyperlink" Target="https://en.wikipedia.org/wiki/Passivation_(chemistry)" TargetMode="External"/><Relationship Id="rId32" Type="http://schemas.openxmlformats.org/officeDocument/2006/relationships/hyperlink" Target="https://en.wikipedia.org/wiki/Gunmetal" TargetMode="External"/><Relationship Id="rId37" Type="http://schemas.openxmlformats.org/officeDocument/2006/relationships/hyperlink" Target="https://en.wikipedia.org/wiki/Tungsten" TargetMode="External"/><Relationship Id="rId40" Type="http://schemas.openxmlformats.org/officeDocument/2006/relationships/hyperlink" Target="https://en.wikipedia.org/wiki/Tantalum" TargetMode="External"/><Relationship Id="rId45" Type="http://schemas.openxmlformats.org/officeDocument/2006/relationships/hyperlink" Target="https://en.wikipedia.org/wiki/Steel" TargetMode="External"/><Relationship Id="rId53" Type="http://schemas.openxmlformats.org/officeDocument/2006/relationships/hyperlink" Target="https://en.wikipedia.org/wiki/Magnesium" TargetMode="External"/><Relationship Id="rId5" Type="http://schemas.openxmlformats.org/officeDocument/2006/relationships/webSettings" Target="webSettings.xml"/><Relationship Id="rId15" Type="http://schemas.openxmlformats.org/officeDocument/2006/relationships/hyperlink" Target="https://en.wikipedia.org/wiki/Oxygen" TargetMode="External"/><Relationship Id="rId23" Type="http://schemas.openxmlformats.org/officeDocument/2006/relationships/hyperlink" Target="https://en.wikipedia.org/wiki/Stainless_steel" TargetMode="External"/><Relationship Id="rId28" Type="http://schemas.openxmlformats.org/officeDocument/2006/relationships/hyperlink" Target="https://en.wikipedia.org/wiki/Phosphor_bronze" TargetMode="External"/><Relationship Id="rId36" Type="http://schemas.openxmlformats.org/officeDocument/2006/relationships/hyperlink" Target="https://en.wikipedia.org/wiki/Niobium" TargetMode="External"/><Relationship Id="rId49" Type="http://schemas.openxmlformats.org/officeDocument/2006/relationships/hyperlink" Target="https://en.wikipedia.org/wiki/Cadmium" TargetMode="External"/><Relationship Id="rId10" Type="http://schemas.openxmlformats.org/officeDocument/2006/relationships/hyperlink" Target="https://en.wikipedia.org/wiki/Galvanic_corrosion" TargetMode="External"/><Relationship Id="rId19" Type="http://schemas.openxmlformats.org/officeDocument/2006/relationships/hyperlink" Target="https://en.wikipedia.org/wiki/Platinum" TargetMode="External"/><Relationship Id="rId31" Type="http://schemas.openxmlformats.org/officeDocument/2006/relationships/hyperlink" Target="https://en.wikipedia.org/wiki/Molybdenum" TargetMode="External"/><Relationship Id="rId44" Type="http://schemas.openxmlformats.org/officeDocument/2006/relationships/hyperlink" Target="https://en.wikipedia.org/wiki/Cast_iron" TargetMode="External"/><Relationship Id="rId52" Type="http://schemas.openxmlformats.org/officeDocument/2006/relationships/hyperlink" Target="https://en.wikipedia.org/wiki/Galvanization" TargetMode="External"/><Relationship Id="rId4" Type="http://schemas.openxmlformats.org/officeDocument/2006/relationships/settings" Target="settings.xml"/><Relationship Id="rId9" Type="http://schemas.openxmlformats.org/officeDocument/2006/relationships/hyperlink" Target="https://en.wikipedia.org/wiki/Electrolyte" TargetMode="External"/><Relationship Id="rId14" Type="http://schemas.openxmlformats.org/officeDocument/2006/relationships/hyperlink" Target="https://en.wikipedia.org/wiki/Battery_(electricity)" TargetMode="External"/><Relationship Id="rId22" Type="http://schemas.openxmlformats.org/officeDocument/2006/relationships/hyperlink" Target="https://en.wikipedia.org/wiki/Titanium" TargetMode="External"/><Relationship Id="rId27" Type="http://schemas.openxmlformats.org/officeDocument/2006/relationships/hyperlink" Target="https://en.wikipedia.org/wiki/Monel" TargetMode="External"/><Relationship Id="rId30" Type="http://schemas.openxmlformats.org/officeDocument/2006/relationships/hyperlink" Target="https://en.wikipedia.org/wiki/Cupronickel" TargetMode="External"/><Relationship Id="rId35" Type="http://schemas.openxmlformats.org/officeDocument/2006/relationships/hyperlink" Target="https://en.wikipedia.org/wiki/Brass" TargetMode="External"/><Relationship Id="rId43" Type="http://schemas.openxmlformats.org/officeDocument/2006/relationships/hyperlink" Target="https://en.wikipedia.org/wiki/Copper" TargetMode="External"/><Relationship Id="rId48" Type="http://schemas.openxmlformats.org/officeDocument/2006/relationships/hyperlink" Target="https://en.wikipedia.org/wiki/Uranium" TargetMode="External"/><Relationship Id="rId56" Type="http://schemas.openxmlformats.org/officeDocument/2006/relationships/theme" Target="theme/theme1.xml"/><Relationship Id="rId8" Type="http://schemas.openxmlformats.org/officeDocument/2006/relationships/hyperlink" Target="https://en.wikipedia.org/wiki/Semi-metal" TargetMode="External"/><Relationship Id="rId51" Type="http://schemas.openxmlformats.org/officeDocument/2006/relationships/hyperlink" Target="https://en.wikipedia.org/wiki/Zin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488E0-24F2-44CF-8CBB-2F62FBBFA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6</Pages>
  <Words>3405</Words>
  <Characters>19409</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Dr.Sariah Sana</dc:creator>
  <cp:lastModifiedBy>Admin</cp:lastModifiedBy>
  <cp:revision>1233</cp:revision>
  <dcterms:created xsi:type="dcterms:W3CDTF">2018-10-01T06:12:00Z</dcterms:created>
  <dcterms:modified xsi:type="dcterms:W3CDTF">2019-03-19T06:55:00Z</dcterms:modified>
</cp:coreProperties>
</file>