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04" w:rsidRPr="002B42E0" w:rsidRDefault="00942604" w:rsidP="009426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sz w:val="24"/>
          <w:szCs w:val="24"/>
        </w:rPr>
        <w:t>Distributed Object based Systems:</w:t>
      </w:r>
      <w:r w:rsidRPr="002B42E0">
        <w:rPr>
          <w:rFonts w:ascii="Times New Roman" w:hAnsi="Times New Roman" w:cs="Times New Roman"/>
          <w:sz w:val="24"/>
          <w:szCs w:val="24"/>
        </w:rPr>
        <w:t xml:space="preserve"> CORBA: Overview of CORBA, Communication, Processes, Naming, Synchronization, Caching and Replication, Fault Tolerance, Security, Distributed COM: Overview of</w:t>
      </w:r>
      <w:r w:rsidR="008800BE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DCOM, Communication, Processes, Naming, Synchronization, Replication, Fault Tolerance, Security, GLOBE: Overview of GLOBE, Communication, Process, Naming, Synchronization, Replication, Fault Tolerance, Security, Comparison of COR</w:t>
      </w:r>
      <w:r w:rsidR="00E62DD9">
        <w:rPr>
          <w:rFonts w:ascii="Times New Roman" w:hAnsi="Times New Roman" w:cs="Times New Roman"/>
          <w:sz w:val="24"/>
          <w:szCs w:val="24"/>
        </w:rPr>
        <w:t>B</w:t>
      </w:r>
      <w:r w:rsidR="009B7A8D" w:rsidRPr="002B42E0">
        <w:rPr>
          <w:rFonts w:ascii="Times New Roman" w:hAnsi="Times New Roman" w:cs="Times New Roman"/>
          <w:sz w:val="24"/>
          <w:szCs w:val="24"/>
        </w:rPr>
        <w:t xml:space="preserve">A, </w:t>
      </w:r>
      <w:bookmarkStart w:id="0" w:name="_GoBack"/>
      <w:bookmarkEnd w:id="0"/>
      <w:r w:rsidR="009B7A8D" w:rsidRPr="002B42E0">
        <w:rPr>
          <w:rFonts w:ascii="Times New Roman" w:hAnsi="Times New Roman" w:cs="Times New Roman"/>
          <w:sz w:val="24"/>
          <w:szCs w:val="24"/>
        </w:rPr>
        <w:t>DCOM, and Globe: Philosophy,</w:t>
      </w:r>
      <w:r w:rsidRPr="002B42E0">
        <w:rPr>
          <w:rFonts w:ascii="Times New Roman" w:hAnsi="Times New Roman" w:cs="Times New Roman"/>
          <w:sz w:val="24"/>
          <w:szCs w:val="24"/>
        </w:rPr>
        <w:t xml:space="preserve"> Communication</w:t>
      </w:r>
      <w:r w:rsidR="009B7A8D" w:rsidRPr="002B42E0">
        <w:rPr>
          <w:rFonts w:ascii="Times New Roman" w:hAnsi="Times New Roman" w:cs="Times New Roman"/>
          <w:sz w:val="24"/>
          <w:szCs w:val="24"/>
        </w:rPr>
        <w:t>,</w:t>
      </w:r>
      <w:r w:rsidR="008800BE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Processes</w:t>
      </w:r>
      <w:r w:rsidR="009B7A8D" w:rsidRPr="002B42E0">
        <w:rPr>
          <w:rFonts w:ascii="Times New Roman" w:hAnsi="Times New Roman" w:cs="Times New Roman"/>
          <w:sz w:val="24"/>
          <w:szCs w:val="24"/>
        </w:rPr>
        <w:t>, Naming, Synchronization,</w:t>
      </w:r>
      <w:r w:rsidRPr="002B42E0">
        <w:rPr>
          <w:rFonts w:ascii="Times New Roman" w:hAnsi="Times New Roman" w:cs="Times New Roman"/>
          <w:sz w:val="24"/>
          <w:szCs w:val="24"/>
        </w:rPr>
        <w:t xml:space="preserve"> Caching and Replication, Fault </w:t>
      </w:r>
      <w:r w:rsidR="00AB37B6">
        <w:rPr>
          <w:rFonts w:ascii="Times New Roman" w:hAnsi="Times New Roman" w:cs="Times New Roman"/>
          <w:sz w:val="24"/>
          <w:szCs w:val="24"/>
        </w:rPr>
        <w:t>Tolerance,</w:t>
      </w:r>
      <w:r w:rsidRPr="002B42E0">
        <w:rPr>
          <w:rFonts w:ascii="Times New Roman" w:hAnsi="Times New Roman" w:cs="Times New Roman"/>
          <w:sz w:val="24"/>
          <w:szCs w:val="24"/>
        </w:rPr>
        <w:t xml:space="preserve"> Security.</w:t>
      </w:r>
    </w:p>
    <w:p w:rsidR="00942604" w:rsidRPr="002B42E0" w:rsidRDefault="00942604" w:rsidP="009426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7567A" w:rsidRPr="002B42E0" w:rsidRDefault="00A62BD2" w:rsidP="00375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DISTRIBUTED OBJECT-BASED SYSTEMS</w:t>
      </w:r>
    </w:p>
    <w:p w:rsidR="002D0A19" w:rsidRPr="002B42E0" w:rsidRDefault="0037567A" w:rsidP="00375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CORBA</w:t>
      </w:r>
      <w:r w:rsidR="00DE08A8" w:rsidRPr="002B42E0">
        <w:rPr>
          <w:rFonts w:ascii="Times New Roman" w:hAnsi="Times New Roman" w:cs="Times New Roman"/>
          <w:sz w:val="24"/>
          <w:szCs w:val="24"/>
        </w:rPr>
        <w:t>.</w:t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Pr="002B42E0">
        <w:rPr>
          <w:rFonts w:ascii="Times New Roman" w:hAnsi="Times New Roman" w:cs="Times New Roman"/>
          <w:sz w:val="24"/>
          <w:szCs w:val="24"/>
        </w:rPr>
        <w:t>2. DCOM</w:t>
      </w:r>
      <w:r w:rsidR="00DE08A8" w:rsidRPr="002B42E0">
        <w:rPr>
          <w:rFonts w:ascii="Times New Roman" w:hAnsi="Times New Roman" w:cs="Times New Roman"/>
          <w:sz w:val="24"/>
          <w:szCs w:val="24"/>
        </w:rPr>
        <w:t>.</w:t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F65C00" w:rsidRPr="002B42E0">
        <w:rPr>
          <w:rFonts w:ascii="Times New Roman" w:hAnsi="Times New Roman" w:cs="Times New Roman"/>
          <w:sz w:val="24"/>
          <w:szCs w:val="24"/>
        </w:rPr>
        <w:tab/>
      </w:r>
      <w:r w:rsidR="00A11230" w:rsidRPr="002B42E0">
        <w:rPr>
          <w:rFonts w:ascii="Times New Roman" w:hAnsi="Times New Roman" w:cs="Times New Roman"/>
          <w:sz w:val="24"/>
          <w:szCs w:val="24"/>
        </w:rPr>
        <w:tab/>
      </w:r>
      <w:r w:rsidRPr="002B42E0">
        <w:rPr>
          <w:rFonts w:ascii="Times New Roman" w:hAnsi="Times New Roman" w:cs="Times New Roman"/>
          <w:sz w:val="24"/>
          <w:szCs w:val="24"/>
        </w:rPr>
        <w:t>3. Globe</w:t>
      </w:r>
      <w:r w:rsidR="00DE08A8" w:rsidRPr="002B42E0">
        <w:rPr>
          <w:rFonts w:ascii="Times New Roman" w:hAnsi="Times New Roman" w:cs="Times New Roman"/>
          <w:sz w:val="24"/>
          <w:szCs w:val="24"/>
        </w:rPr>
        <w:t>.</w:t>
      </w:r>
    </w:p>
    <w:p w:rsidR="003D2002" w:rsidRPr="002B42E0" w:rsidRDefault="003D2002" w:rsidP="00375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B5D" w:rsidRPr="002B42E0" w:rsidRDefault="004106C1" w:rsidP="003D2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CORBA (</w:t>
      </w:r>
      <w:r w:rsidR="008B0DA2" w:rsidRPr="002B42E0">
        <w:rPr>
          <w:rFonts w:ascii="Times New Roman" w:hAnsi="Times New Roman" w:cs="Times New Roman"/>
          <w:b/>
          <w:bCs/>
          <w:sz w:val="24"/>
          <w:szCs w:val="24"/>
        </w:rPr>
        <w:t>COMMON OBJECT REQUEST BROKER ARCHITECTURE)</w:t>
      </w:r>
    </w:p>
    <w:p w:rsidR="003D2002" w:rsidRPr="002B42E0" w:rsidRDefault="008B7E5B" w:rsidP="003D2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1. </w:t>
      </w:r>
      <w:r w:rsidR="003D2002" w:rsidRPr="002B42E0">
        <w:rPr>
          <w:rFonts w:ascii="Times New Roman" w:hAnsi="Times New Roman" w:cs="Times New Roman"/>
          <w:sz w:val="24"/>
          <w:szCs w:val="24"/>
        </w:rPr>
        <w:t xml:space="preserve">Developed by the Object Management </w:t>
      </w:r>
      <w:r w:rsidR="00115245" w:rsidRPr="002B42E0">
        <w:rPr>
          <w:rFonts w:ascii="Times New Roman" w:hAnsi="Times New Roman" w:cs="Times New Roman"/>
          <w:sz w:val="24"/>
          <w:szCs w:val="24"/>
        </w:rPr>
        <w:t>Group (</w:t>
      </w:r>
      <w:r w:rsidR="003D2002" w:rsidRPr="002B42E0">
        <w:rPr>
          <w:rFonts w:ascii="Times New Roman" w:hAnsi="Times New Roman" w:cs="Times New Roman"/>
          <w:sz w:val="24"/>
          <w:szCs w:val="24"/>
        </w:rPr>
        <w:t>OMG) in response to industrial demands for object</w:t>
      </w:r>
      <w:r w:rsidR="00AC0D97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based</w:t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middleware</w:t>
      </w:r>
      <w:r w:rsidR="0078127D">
        <w:rPr>
          <w:rFonts w:ascii="Times New Roman" w:hAnsi="Times New Roman" w:cs="Times New Roman"/>
          <w:sz w:val="24"/>
          <w:szCs w:val="24"/>
        </w:rPr>
        <w:t xml:space="preserve"> and </w:t>
      </w:r>
      <w:r w:rsidR="008F5B81" w:rsidRPr="002B42E0">
        <w:rPr>
          <w:rFonts w:ascii="Times New Roman" w:hAnsi="Times New Roman" w:cs="Times New Roman"/>
          <w:sz w:val="24"/>
          <w:szCs w:val="24"/>
        </w:rPr>
        <w:t>currently</w:t>
      </w:r>
      <w:r w:rsidR="003D2002" w:rsidRPr="002B42E0">
        <w:rPr>
          <w:rFonts w:ascii="Times New Roman" w:hAnsi="Times New Roman" w:cs="Times New Roman"/>
          <w:sz w:val="24"/>
          <w:szCs w:val="24"/>
        </w:rPr>
        <w:t xml:space="preserve"> in version #2.4 with #3 (almost) done</w:t>
      </w:r>
    </w:p>
    <w:p w:rsidR="003D2002" w:rsidRPr="002B42E0" w:rsidRDefault="0078127D" w:rsidP="003D2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F2C2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CORBA is a specification: different implementations</w:t>
      </w:r>
      <w:r w:rsidR="00AF2C2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of CORBA exist</w:t>
      </w:r>
    </w:p>
    <w:p w:rsidR="003D2002" w:rsidRPr="002B42E0" w:rsidRDefault="0078127D" w:rsidP="003D2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91B4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Very much the work of a committee: there are</w:t>
      </w:r>
      <w:r w:rsidR="00C91B4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over 800 members of the OMG and many of them</w:t>
      </w:r>
      <w:r w:rsidR="00A83B38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3D2002" w:rsidRPr="002B42E0">
        <w:rPr>
          <w:rFonts w:ascii="Times New Roman" w:hAnsi="Times New Roman" w:cs="Times New Roman"/>
          <w:sz w:val="24"/>
          <w:szCs w:val="24"/>
        </w:rPr>
        <w:t>have a say in what CORBA should look like</w:t>
      </w:r>
    </w:p>
    <w:p w:rsidR="00A83B38" w:rsidRPr="002B42E0" w:rsidRDefault="00A83B38" w:rsidP="00A83B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CORBA provides a simple distributed-object</w:t>
      </w:r>
      <w:r w:rsidR="009C3BA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model, with specifications for many supporting services</w:t>
      </w:r>
      <w:r w:rsidR="00072F7E">
        <w:rPr>
          <w:rFonts w:ascii="Arial" w:hAnsi="Arial" w:cs="Times New Roman"/>
          <w:sz w:val="24"/>
          <w:szCs w:val="24"/>
        </w:rPr>
        <w:t>.</w:t>
      </w:r>
    </w:p>
    <w:p w:rsidR="00213FB7" w:rsidRPr="002B42E0" w:rsidRDefault="00213FB7" w:rsidP="003D20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857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920" w:rsidRPr="002B42E0" w:rsidRDefault="00AA5920" w:rsidP="00AA5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 Request Broker (ORB): </w:t>
      </w:r>
      <w:r w:rsidRPr="002B42E0">
        <w:rPr>
          <w:rFonts w:ascii="Times New Roman" w:hAnsi="Times New Roman" w:cs="Times New Roman"/>
          <w:sz w:val="24"/>
          <w:szCs w:val="24"/>
        </w:rPr>
        <w:t>CORBA’s object broker that connects clients, objects, and services</w:t>
      </w:r>
    </w:p>
    <w:p w:rsidR="00AA5920" w:rsidRPr="002B42E0" w:rsidRDefault="00AA5920" w:rsidP="00AA5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Proxy/Skeleton: </w:t>
      </w:r>
      <w:r w:rsidRPr="002B42E0">
        <w:rPr>
          <w:rFonts w:ascii="Times New Roman" w:hAnsi="Times New Roman" w:cs="Times New Roman"/>
          <w:sz w:val="24"/>
          <w:szCs w:val="24"/>
        </w:rPr>
        <w:t>Preco</w:t>
      </w:r>
      <w:r w:rsidR="00D2119B">
        <w:rPr>
          <w:rFonts w:ascii="Times New Roman" w:hAnsi="Times New Roman" w:cs="Times New Roman"/>
          <w:sz w:val="24"/>
          <w:szCs w:val="24"/>
        </w:rPr>
        <w:t>mpiled code that takes care of un</w:t>
      </w:r>
      <w:r w:rsidR="00B76E07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marshaling invocations and results</w:t>
      </w:r>
    </w:p>
    <w:p w:rsidR="00AA5920" w:rsidRPr="002B42E0" w:rsidRDefault="00AA5920" w:rsidP="00AA5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Dynamic Invocation/Skeleton Interface (DII/DSI): </w:t>
      </w:r>
      <w:r w:rsidRPr="002B42E0">
        <w:rPr>
          <w:rFonts w:ascii="Times New Roman" w:hAnsi="Times New Roman" w:cs="Times New Roman"/>
          <w:sz w:val="24"/>
          <w:szCs w:val="24"/>
        </w:rPr>
        <w:t>To allow clients to “construct” invocation requests at runtime instead of calling methods at a proxy, and having the server-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side“reconstruct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>” those request</w:t>
      </w:r>
      <w:r w:rsidR="00F009F1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into regular method invocations</w:t>
      </w:r>
    </w:p>
    <w:p w:rsidR="00213FB7" w:rsidRPr="002B42E0" w:rsidRDefault="00AA5920" w:rsidP="00AA5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 adapter: </w:t>
      </w:r>
      <w:r w:rsidRPr="002B42E0">
        <w:rPr>
          <w:rFonts w:ascii="Times New Roman" w:hAnsi="Times New Roman" w:cs="Times New Roman"/>
          <w:sz w:val="24"/>
          <w:szCs w:val="24"/>
        </w:rPr>
        <w:t>Server-side code that handles incoming invocation requests.</w:t>
      </w:r>
    </w:p>
    <w:p w:rsidR="00850914" w:rsidRDefault="000D69B2" w:rsidP="000D69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Interface repository: </w:t>
      </w:r>
      <w:r w:rsidRPr="002B42E0">
        <w:rPr>
          <w:rFonts w:ascii="Times New Roman" w:hAnsi="Times New Roman" w:cs="Times New Roman"/>
          <w:sz w:val="24"/>
          <w:szCs w:val="24"/>
        </w:rPr>
        <w:t>Database containing interface definitions and which can be queried at runtime</w:t>
      </w:r>
      <w:r w:rsidR="00B81591" w:rsidRPr="002B42E0">
        <w:rPr>
          <w:rFonts w:ascii="Times New Roman" w:hAnsi="Times New Roman" w:cs="Times New Roman"/>
          <w:sz w:val="24"/>
          <w:szCs w:val="24"/>
        </w:rPr>
        <w:t>.</w:t>
      </w:r>
    </w:p>
    <w:p w:rsidR="000D69B2" w:rsidRPr="002B42E0" w:rsidRDefault="000D69B2" w:rsidP="000D69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Implementation repository: </w:t>
      </w:r>
      <w:r w:rsidRPr="002B42E0">
        <w:rPr>
          <w:rFonts w:ascii="Times New Roman" w:hAnsi="Times New Roman" w:cs="Times New Roman"/>
          <w:sz w:val="24"/>
          <w:szCs w:val="24"/>
        </w:rPr>
        <w:t>Database containing the implementation (code, and possibly also state) of</w:t>
      </w:r>
      <w:r w:rsidR="00404596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objects. Effectively: a server that can launch object servers.</w:t>
      </w:r>
    </w:p>
    <w:p w:rsidR="000D69B2" w:rsidRPr="002B42E0" w:rsidRDefault="004B4ED9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CORBA OBJECT MODEL</w:t>
      </w:r>
    </w:p>
    <w:p w:rsidR="0095152D" w:rsidRPr="002B42E0" w:rsidRDefault="0095152D" w:rsidP="0095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CORBA has a “traditional” remote-object model in which an object residing at an object server</w:t>
      </w:r>
      <w:r w:rsidR="00E12BFA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is remote accessible through proxies</w:t>
      </w:r>
    </w:p>
    <w:p w:rsidR="0095152D" w:rsidRPr="002B42E0" w:rsidRDefault="0095152D" w:rsidP="0095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All CORBA specifications are given by means of interface descriptions, expressed in an IDL. CORBA follows an interface-based approach to objects:</w:t>
      </w:r>
    </w:p>
    <w:p w:rsidR="00BD53B1" w:rsidRPr="002B42E0" w:rsidRDefault="00BD53B1" w:rsidP="00BD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Not the objects, but interfaces are the really important entities</w:t>
      </w:r>
    </w:p>
    <w:p w:rsidR="004D4A58" w:rsidRPr="002B42E0" w:rsidRDefault="00BD53B1" w:rsidP="00BD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An object may implement one or more interfaces _</w:t>
      </w:r>
    </w:p>
    <w:p w:rsidR="00BD53B1" w:rsidRPr="002B42E0" w:rsidRDefault="004D4A58" w:rsidP="00BD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3. </w:t>
      </w:r>
      <w:r w:rsidR="00BD53B1" w:rsidRPr="002B42E0">
        <w:rPr>
          <w:rFonts w:ascii="Times New Roman" w:hAnsi="Times New Roman" w:cs="Times New Roman"/>
          <w:sz w:val="24"/>
          <w:szCs w:val="24"/>
        </w:rPr>
        <w:t>Interface descriptions can be stored in an interface</w:t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BD53B1" w:rsidRPr="002B42E0">
        <w:rPr>
          <w:rFonts w:ascii="Times New Roman" w:hAnsi="Times New Roman" w:cs="Times New Roman"/>
          <w:sz w:val="24"/>
          <w:szCs w:val="24"/>
        </w:rPr>
        <w:t>repository, and looked up at runtime</w:t>
      </w:r>
    </w:p>
    <w:p w:rsidR="00BD53B1" w:rsidRPr="002B42E0" w:rsidRDefault="004D4A58" w:rsidP="008B6E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4</w:t>
      </w:r>
      <w:r w:rsidR="00BD53B1" w:rsidRPr="002B42E0">
        <w:rPr>
          <w:rFonts w:ascii="Times New Roman" w:hAnsi="Times New Roman" w:cs="Times New Roman"/>
          <w:sz w:val="24"/>
          <w:szCs w:val="24"/>
        </w:rPr>
        <w:t>. Mappings from IDL to specific programming are part of the CORBA specification (languages include</w:t>
      </w:r>
      <w:r w:rsidR="008B6E9F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BD53B1" w:rsidRPr="002B42E0">
        <w:rPr>
          <w:rFonts w:ascii="Times New Roman" w:hAnsi="Times New Roman" w:cs="Times New Roman"/>
          <w:sz w:val="24"/>
          <w:szCs w:val="24"/>
        </w:rPr>
        <w:t xml:space="preserve">C, C++, Smalltalk, </w:t>
      </w:r>
      <w:r w:rsidR="00EB1CD0" w:rsidRPr="002B42E0">
        <w:rPr>
          <w:rFonts w:ascii="Times New Roman" w:hAnsi="Times New Roman" w:cs="Times New Roman"/>
          <w:sz w:val="24"/>
          <w:szCs w:val="24"/>
        </w:rPr>
        <w:t>COBOL</w:t>
      </w:r>
      <w:r w:rsidR="00BD53B1" w:rsidRPr="002B42E0">
        <w:rPr>
          <w:rFonts w:ascii="Times New Roman" w:hAnsi="Times New Roman" w:cs="Times New Roman"/>
          <w:sz w:val="24"/>
          <w:szCs w:val="24"/>
        </w:rPr>
        <w:t xml:space="preserve">, </w:t>
      </w:r>
      <w:r w:rsidR="00EB1CD0" w:rsidRPr="002B42E0">
        <w:rPr>
          <w:rFonts w:ascii="Times New Roman" w:hAnsi="Times New Roman" w:cs="Times New Roman"/>
          <w:sz w:val="24"/>
          <w:szCs w:val="24"/>
        </w:rPr>
        <w:t>ADA</w:t>
      </w:r>
      <w:r w:rsidR="00BD53B1" w:rsidRPr="002B42E0">
        <w:rPr>
          <w:rFonts w:ascii="Times New Roman" w:hAnsi="Times New Roman" w:cs="Times New Roman"/>
          <w:sz w:val="24"/>
          <w:szCs w:val="24"/>
        </w:rPr>
        <w:t>, and Java.</w:t>
      </w:r>
    </w:p>
    <w:p w:rsidR="00F271EE" w:rsidRPr="002B42E0" w:rsidRDefault="00F271EE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EE" w:rsidRPr="002B42E0" w:rsidRDefault="00871C7E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CORBA SERVICES</w:t>
      </w:r>
    </w:p>
    <w:tbl>
      <w:tblPr>
        <w:tblStyle w:val="TableGrid"/>
        <w:tblW w:w="0" w:type="auto"/>
        <w:jc w:val="center"/>
        <w:tblLook w:val="04A0"/>
      </w:tblPr>
      <w:tblGrid>
        <w:gridCol w:w="1998"/>
        <w:gridCol w:w="7578"/>
      </w:tblGrid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9E699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Service</w:t>
            </w:r>
          </w:p>
        </w:tc>
        <w:tc>
          <w:tcPr>
            <w:tcW w:w="7578" w:type="dxa"/>
          </w:tcPr>
          <w:p w:rsidR="00C24079" w:rsidRPr="002B42E0" w:rsidRDefault="009E699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9E699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</w:p>
        </w:tc>
        <w:tc>
          <w:tcPr>
            <w:tcW w:w="7578" w:type="dxa"/>
          </w:tcPr>
          <w:p w:rsidR="00C24079" w:rsidRPr="002B42E0" w:rsidRDefault="009E699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grouping objects into lists, queue, sets, etc.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Query</w:t>
            </w:r>
          </w:p>
        </w:tc>
        <w:tc>
          <w:tcPr>
            <w:tcW w:w="7578" w:type="dxa"/>
          </w:tcPr>
          <w:p w:rsidR="00C24079" w:rsidRPr="002B42E0" w:rsidRDefault="00222BA7" w:rsidP="00FA2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querying collections of objects in a declarative</w:t>
            </w:r>
            <w:r w:rsidR="00FA23D8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manner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Concurrency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to allow concurrent access to shared objects.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Transaction</w:t>
            </w:r>
          </w:p>
        </w:tc>
        <w:tc>
          <w:tcPr>
            <w:tcW w:w="7578" w:type="dxa"/>
          </w:tcPr>
          <w:p w:rsidR="00C24079" w:rsidRPr="002B42E0" w:rsidRDefault="00222BA7" w:rsidP="00FA2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Flat and nested transactions on method calls over multiple</w:t>
            </w:r>
            <w:r w:rsidR="00FA23D8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</w:p>
        </w:tc>
        <w:tc>
          <w:tcPr>
            <w:tcW w:w="7578" w:type="dxa"/>
          </w:tcPr>
          <w:p w:rsidR="00C24079" w:rsidRPr="002B42E0" w:rsidRDefault="00222BA7" w:rsidP="00FA2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asynchronous communication through</w:t>
            </w:r>
            <w:r w:rsidR="00FA23D8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events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Notification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Advanced facilities for event-based asynchronous communication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Externalization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marshaling and un</w:t>
            </w:r>
            <w:r w:rsidR="009658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marshaling of 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Life cycle</w:t>
            </w:r>
          </w:p>
        </w:tc>
        <w:tc>
          <w:tcPr>
            <w:tcW w:w="7578" w:type="dxa"/>
          </w:tcPr>
          <w:p w:rsidR="00C24079" w:rsidRPr="002B42E0" w:rsidRDefault="00222BA7" w:rsidP="00FA2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creation, deletion, copying, and moving of</w:t>
            </w:r>
            <w:r w:rsidR="00FA23D8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Licensing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attaching a license to an object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Naming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system</w:t>
            </w:r>
            <w:r w:rsidR="00965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wide naming of 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Property</w:t>
            </w:r>
          </w:p>
        </w:tc>
        <w:tc>
          <w:tcPr>
            <w:tcW w:w="7578" w:type="dxa"/>
          </w:tcPr>
          <w:p w:rsidR="00C24079" w:rsidRPr="002B42E0" w:rsidRDefault="00222BA7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associating (attribute, value) pairs with 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Trading</w:t>
            </w:r>
          </w:p>
        </w:tc>
        <w:tc>
          <w:tcPr>
            <w:tcW w:w="7578" w:type="dxa"/>
          </w:tcPr>
          <w:p w:rsidR="00C24079" w:rsidRPr="002B42E0" w:rsidRDefault="00EB1471" w:rsidP="00CC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to publish and find the services an object has</w:t>
            </w:r>
            <w:r w:rsidR="00CC08D7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to offer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Persistence</w:t>
            </w:r>
          </w:p>
        </w:tc>
        <w:tc>
          <w:tcPr>
            <w:tcW w:w="757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persistently storing 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Relationship</w:t>
            </w:r>
          </w:p>
        </w:tc>
        <w:tc>
          <w:tcPr>
            <w:tcW w:w="757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Facilities for expressing relationships between objects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757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Mechanisms for secure channels, authorization, and auditing</w:t>
            </w:r>
          </w:p>
        </w:tc>
      </w:tr>
      <w:tr w:rsidR="00C24079" w:rsidRPr="002B42E0" w:rsidTr="00CC08D7">
        <w:trPr>
          <w:jc w:val="center"/>
        </w:trPr>
        <w:tc>
          <w:tcPr>
            <w:tcW w:w="199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7578" w:type="dxa"/>
          </w:tcPr>
          <w:p w:rsidR="00C24079" w:rsidRPr="002B42E0" w:rsidRDefault="00EB1471" w:rsidP="000D69B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Provides the current time within specified error margins</w:t>
            </w:r>
          </w:p>
        </w:tc>
      </w:tr>
    </w:tbl>
    <w:p w:rsidR="00BE500B" w:rsidRPr="002B42E0" w:rsidRDefault="00BE500B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EE" w:rsidRPr="002B42E0" w:rsidRDefault="005E5D78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COMMUNICATION MODELS</w:t>
      </w:r>
    </w:p>
    <w:p w:rsidR="003312A3" w:rsidRPr="002B42E0" w:rsidRDefault="003312A3" w:rsidP="000731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sz w:val="24"/>
          <w:szCs w:val="24"/>
        </w:rPr>
        <w:t>Object invocations:</w:t>
      </w:r>
      <w:r w:rsidRPr="002B42E0">
        <w:rPr>
          <w:rFonts w:ascii="Times New Roman" w:hAnsi="Times New Roman" w:cs="Times New Roman"/>
          <w:sz w:val="24"/>
          <w:szCs w:val="24"/>
        </w:rPr>
        <w:t xml:space="preserve"> CORBA distinguishes three different forms of direct invocations:</w:t>
      </w:r>
    </w:p>
    <w:tbl>
      <w:tblPr>
        <w:tblStyle w:val="TableGrid"/>
        <w:tblW w:w="0" w:type="auto"/>
        <w:tblLook w:val="04A0"/>
      </w:tblPr>
      <w:tblGrid>
        <w:gridCol w:w="2988"/>
        <w:gridCol w:w="1980"/>
        <w:gridCol w:w="4608"/>
      </w:tblGrid>
      <w:tr w:rsidR="0074020A" w:rsidRPr="002B42E0" w:rsidTr="0063140D">
        <w:tc>
          <w:tcPr>
            <w:tcW w:w="2988" w:type="dxa"/>
          </w:tcPr>
          <w:p w:rsidR="0074020A" w:rsidRPr="002B42E0" w:rsidRDefault="000603C5" w:rsidP="000731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sz w:val="24"/>
                <w:szCs w:val="24"/>
              </w:rPr>
              <w:t>Request type</w:t>
            </w:r>
          </w:p>
        </w:tc>
        <w:tc>
          <w:tcPr>
            <w:tcW w:w="1980" w:type="dxa"/>
          </w:tcPr>
          <w:p w:rsidR="0074020A" w:rsidRPr="002B42E0" w:rsidRDefault="000603C5" w:rsidP="000731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sz w:val="24"/>
                <w:szCs w:val="24"/>
              </w:rPr>
              <w:t>Failure sem.</w:t>
            </w:r>
          </w:p>
        </w:tc>
        <w:tc>
          <w:tcPr>
            <w:tcW w:w="4608" w:type="dxa"/>
          </w:tcPr>
          <w:p w:rsidR="0074020A" w:rsidRPr="002B42E0" w:rsidRDefault="000603C5" w:rsidP="000731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74020A" w:rsidRPr="002B42E0" w:rsidTr="0063140D">
        <w:tc>
          <w:tcPr>
            <w:tcW w:w="2988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Synchronous</w:t>
            </w:r>
          </w:p>
        </w:tc>
        <w:tc>
          <w:tcPr>
            <w:tcW w:w="1980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At-most-once</w:t>
            </w:r>
          </w:p>
        </w:tc>
        <w:tc>
          <w:tcPr>
            <w:tcW w:w="4608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Caller blocks</w:t>
            </w:r>
          </w:p>
        </w:tc>
      </w:tr>
      <w:tr w:rsidR="0074020A" w:rsidRPr="002B42E0" w:rsidTr="0063140D">
        <w:tc>
          <w:tcPr>
            <w:tcW w:w="2988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One-way</w:t>
            </w:r>
          </w:p>
        </w:tc>
        <w:tc>
          <w:tcPr>
            <w:tcW w:w="1980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Unreliable</w:t>
            </w:r>
          </w:p>
        </w:tc>
        <w:tc>
          <w:tcPr>
            <w:tcW w:w="4608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="0063140D" w:rsidRPr="002B4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blocking call</w:t>
            </w:r>
          </w:p>
        </w:tc>
      </w:tr>
      <w:tr w:rsidR="0074020A" w:rsidRPr="002B42E0" w:rsidTr="0063140D">
        <w:tc>
          <w:tcPr>
            <w:tcW w:w="2988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Deferred synchronous</w:t>
            </w:r>
          </w:p>
        </w:tc>
        <w:tc>
          <w:tcPr>
            <w:tcW w:w="1980" w:type="dxa"/>
          </w:tcPr>
          <w:p w:rsidR="0074020A" w:rsidRPr="002B42E0" w:rsidRDefault="000603C5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At-most-once</w:t>
            </w:r>
          </w:p>
        </w:tc>
        <w:tc>
          <w:tcPr>
            <w:tcW w:w="4608" w:type="dxa"/>
          </w:tcPr>
          <w:p w:rsidR="0074020A" w:rsidRPr="002B42E0" w:rsidRDefault="000603C5" w:rsidP="0007310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="0063140D" w:rsidRPr="002B4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blocking, but can pickup</w:t>
            </w:r>
            <w:r w:rsidR="00073109"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results later</w:t>
            </w:r>
          </w:p>
        </w:tc>
      </w:tr>
    </w:tbl>
    <w:p w:rsidR="00F009F1" w:rsidRPr="002B42E0" w:rsidRDefault="00F009F1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71EE" w:rsidRPr="002B42E0" w:rsidRDefault="0075217D" w:rsidP="00752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Event communication: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There are also additional facilities by means of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event channels</w:t>
      </w:r>
      <w:r w:rsidRPr="002B42E0">
        <w:rPr>
          <w:rFonts w:ascii="Times New Roman" w:hAnsi="Times New Roman" w:cs="Times New Roman"/>
          <w:sz w:val="24"/>
          <w:szCs w:val="24"/>
        </w:rPr>
        <w:t>:</w:t>
      </w:r>
    </w:p>
    <w:p w:rsidR="00F271EE" w:rsidRPr="002B42E0" w:rsidRDefault="004E0FDE" w:rsidP="004E0FD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812193" cy="2019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193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1EE" w:rsidRPr="002B42E0" w:rsidRDefault="00321470" w:rsidP="003214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Messaging facilities: </w:t>
      </w:r>
      <w:r w:rsidRPr="002B42E0">
        <w:rPr>
          <w:rFonts w:ascii="Times New Roman" w:hAnsi="Times New Roman" w:cs="Times New Roman"/>
          <w:sz w:val="24"/>
          <w:szCs w:val="24"/>
        </w:rPr>
        <w:t>reliable asynchronous and persistent method invocations:</w:t>
      </w:r>
    </w:p>
    <w:p w:rsidR="002D14B8" w:rsidRPr="002B42E0" w:rsidRDefault="009658DF" w:rsidP="006B4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align>top</wp:align>
            </wp:positionV>
            <wp:extent cx="4210050" cy="3038475"/>
            <wp:effectExtent l="19050" t="0" r="0" b="0"/>
            <wp:wrapSquare wrapText="bothSides"/>
            <wp:docPr id="2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459"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  <w:r w:rsidR="005E5D78" w:rsidRPr="002B42E0">
        <w:rPr>
          <w:rFonts w:ascii="Times New Roman" w:hAnsi="Times New Roman" w:cs="Times New Roman"/>
          <w:b/>
          <w:bCs/>
          <w:sz w:val="24"/>
          <w:szCs w:val="24"/>
        </w:rPr>
        <w:t>PROCESSES</w:t>
      </w:r>
      <w:r w:rsidR="005E5D78" w:rsidRPr="002B4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05B" w:rsidRPr="002B42E0" w:rsidRDefault="002D14B8" w:rsidP="00965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Most aspects of processes for in CORBA have been discussed in previous classes. What remains is the</w:t>
      </w:r>
      <w:r w:rsidR="009658D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 xml:space="preserve">concept of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interceptors</w:t>
      </w:r>
      <w:r w:rsidRPr="002B42E0">
        <w:rPr>
          <w:rFonts w:ascii="Times New Roman" w:hAnsi="Times New Roman" w:cs="Times New Roman"/>
          <w:sz w:val="24"/>
          <w:szCs w:val="24"/>
        </w:rPr>
        <w:t>:</w:t>
      </w:r>
    </w:p>
    <w:p w:rsidR="00F271EE" w:rsidRPr="002B42E0" w:rsidRDefault="00A46C4F" w:rsidP="00A46C4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3528274" cy="19145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1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4C6" w:rsidRPr="002B42E0" w:rsidRDefault="004F04C6" w:rsidP="004F04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Request-level: </w:t>
      </w:r>
      <w:r w:rsidRPr="002B42E0">
        <w:rPr>
          <w:rFonts w:ascii="Times New Roman" w:hAnsi="Times New Roman" w:cs="Times New Roman"/>
          <w:sz w:val="24"/>
          <w:szCs w:val="24"/>
        </w:rPr>
        <w:t>Allows you to modify invocation semantics (e.g., multicasting)</w:t>
      </w:r>
    </w:p>
    <w:p w:rsidR="00A46C4F" w:rsidRPr="002B42E0" w:rsidRDefault="004F04C6" w:rsidP="00965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Message-level: </w:t>
      </w:r>
      <w:r w:rsidRPr="002B42E0">
        <w:rPr>
          <w:rFonts w:ascii="Times New Roman" w:hAnsi="Times New Roman" w:cs="Times New Roman"/>
          <w:sz w:val="24"/>
          <w:szCs w:val="24"/>
        </w:rPr>
        <w:t>Allows you to control message-passing between client and server (e.g., handle reliability</w:t>
      </w:r>
      <w:r w:rsidR="009658D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and fragmentation)</w:t>
      </w:r>
    </w:p>
    <w:p w:rsidR="0064526F" w:rsidRPr="002B42E0" w:rsidRDefault="005E5D78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NAMING</w:t>
      </w:r>
    </w:p>
    <w:p w:rsidR="0064526F" w:rsidRPr="002B42E0" w:rsidRDefault="005905F8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In CORBA, it is essential to distinguish specification-level and implementation-level </w:t>
      </w:r>
      <w:r w:rsidR="005E5D78" w:rsidRPr="002B42E0">
        <w:rPr>
          <w:rFonts w:ascii="Times New Roman" w:hAnsi="Times New Roman" w:cs="Times New Roman"/>
          <w:sz w:val="24"/>
          <w:szCs w:val="24"/>
        </w:rPr>
        <w:t xml:space="preserve">object </w:t>
      </w:r>
      <w:r w:rsidR="005E5D78">
        <w:rPr>
          <w:rFonts w:ascii="Times New Roman" w:hAnsi="Times New Roman" w:cs="Times New Roman"/>
          <w:sz w:val="24"/>
          <w:szCs w:val="24"/>
        </w:rPr>
        <w:t>References</w:t>
      </w:r>
    </w:p>
    <w:p w:rsidR="00C034FF" w:rsidRPr="002B42E0" w:rsidRDefault="00C034FF" w:rsidP="00C0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Specification level: </w:t>
      </w:r>
      <w:r w:rsidRPr="002B42E0">
        <w:rPr>
          <w:rFonts w:ascii="Times New Roman" w:hAnsi="Times New Roman" w:cs="Times New Roman"/>
          <w:sz w:val="24"/>
          <w:szCs w:val="24"/>
        </w:rPr>
        <w:t>An object reference is considered to be the same as a proxy for the referenced object having an object reference means you can directly invoke methods; there is no separate client</w:t>
      </w:r>
      <w:r w:rsidR="00B302FC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to-</w:t>
      </w:r>
      <w:r w:rsidR="00644F2A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 binding phase</w:t>
      </w:r>
    </w:p>
    <w:p w:rsidR="00C034FF" w:rsidRPr="002B42E0" w:rsidRDefault="00C034FF" w:rsidP="00FB4B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Implementation level: </w:t>
      </w:r>
      <w:r w:rsidRPr="002B42E0">
        <w:rPr>
          <w:rFonts w:ascii="Times New Roman" w:hAnsi="Times New Roman" w:cs="Times New Roman"/>
          <w:sz w:val="24"/>
          <w:szCs w:val="24"/>
        </w:rPr>
        <w:t>When a client gets an object reference, the implementation ensures that, one</w:t>
      </w:r>
      <w:r w:rsidR="00FB4BC9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644F2A" w:rsidRPr="002B42E0">
        <w:rPr>
          <w:rFonts w:ascii="Times New Roman" w:hAnsi="Times New Roman" w:cs="Times New Roman"/>
          <w:sz w:val="24"/>
          <w:szCs w:val="24"/>
        </w:rPr>
        <w:t xml:space="preserve">way </w:t>
      </w:r>
      <w:r w:rsidR="00644F2A">
        <w:rPr>
          <w:rFonts w:ascii="Times New Roman" w:hAnsi="Times New Roman" w:cs="Times New Roman"/>
          <w:sz w:val="24"/>
          <w:szCs w:val="24"/>
        </w:rPr>
        <w:t>or</w:t>
      </w:r>
      <w:r w:rsidR="00FB4BC9" w:rsidRPr="002B42E0">
        <w:rPr>
          <w:rFonts w:ascii="Times New Roman" w:hAnsi="Times New Roman" w:cs="Times New Roman"/>
          <w:sz w:val="24"/>
          <w:szCs w:val="24"/>
        </w:rPr>
        <w:t xml:space="preserve"> the other, a proxy for the referenced object is placed in the client address space.</w:t>
      </w:r>
    </w:p>
    <w:p w:rsidR="00C71F19" w:rsidRPr="002B42E0" w:rsidRDefault="003543BF" w:rsidP="00354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24450" cy="8001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3BF" w:rsidRPr="002B42E0" w:rsidRDefault="003656D6" w:rsidP="00365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Conclusion: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Object references in CORBA used to be highly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implementation dependent</w:t>
      </w:r>
      <w:r w:rsidRPr="002B42E0">
        <w:rPr>
          <w:rFonts w:ascii="Times New Roman" w:hAnsi="Times New Roman" w:cs="Times New Roman"/>
          <w:sz w:val="24"/>
          <w:szCs w:val="24"/>
        </w:rPr>
        <w:t>: different implementations of CORBA could normally not exchange their references.</w:t>
      </w:r>
    </w:p>
    <w:p w:rsidR="00C71F19" w:rsidRPr="002B42E0" w:rsidRDefault="00C71F19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F19" w:rsidRPr="002B42E0" w:rsidRDefault="00CB74A6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Interoperable Object References</w:t>
      </w:r>
    </w:p>
    <w:p w:rsidR="00CB74A6" w:rsidRPr="002B42E0" w:rsidRDefault="0077306C" w:rsidP="007730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Recognizing that object references are implementation dependent, we need a separate referencing mechanism to cross ORB boundaries</w:t>
      </w:r>
    </w:p>
    <w:p w:rsidR="00C71F19" w:rsidRPr="002B42E0" w:rsidRDefault="00D93237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3708" cy="14001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708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237" w:rsidRPr="002B42E0" w:rsidRDefault="00D93237" w:rsidP="00D932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Solution: </w:t>
      </w:r>
      <w:r w:rsidRPr="002B42E0">
        <w:rPr>
          <w:rFonts w:ascii="Times New Roman" w:hAnsi="Times New Roman" w:cs="Times New Roman"/>
          <w:sz w:val="24"/>
          <w:szCs w:val="24"/>
        </w:rPr>
        <w:t>Object references passed from one ORB to another are transformed by the bridge through which they pass (different transformation schemes can be implemented)</w:t>
      </w:r>
    </w:p>
    <w:p w:rsidR="00C71F19" w:rsidRPr="002B42E0" w:rsidRDefault="00874F07" w:rsidP="00874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Passing an object reference from ORB A to ORB B circumventing the A-to-B </w:t>
      </w:r>
      <w:proofErr w:type="gramStart"/>
      <w:r w:rsidRPr="002B42E0">
        <w:rPr>
          <w:rFonts w:ascii="Times New Roman" w:hAnsi="Times New Roman" w:cs="Times New Roman"/>
          <w:sz w:val="24"/>
          <w:szCs w:val="24"/>
        </w:rPr>
        <w:t>bridge</w:t>
      </w:r>
      <w:proofErr w:type="gramEnd"/>
      <w:r w:rsidRPr="002B42E0">
        <w:rPr>
          <w:rFonts w:ascii="Times New Roman" w:hAnsi="Times New Roman" w:cs="Times New Roman"/>
          <w:sz w:val="24"/>
          <w:szCs w:val="24"/>
        </w:rPr>
        <w:t xml:space="preserve"> may</w:t>
      </w:r>
      <w:r w:rsidR="00644F2A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be useless if ORB B doesn’t understand ref A.</w:t>
      </w:r>
    </w:p>
    <w:p w:rsidR="00C71F19" w:rsidRPr="002B42E0" w:rsidRDefault="00AB730F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To allow all kinds of </w:t>
      </w:r>
      <w:r w:rsidRPr="002B42E0">
        <w:rPr>
          <w:rFonts w:ascii="Times New Roman" w:hAnsi="Times New Roman" w:cs="Times New Roman"/>
          <w:i/>
          <w:iCs/>
          <w:sz w:val="24"/>
          <w:szCs w:val="24"/>
        </w:rPr>
        <w:t xml:space="preserve">different </w:t>
      </w:r>
      <w:r w:rsidRPr="002B42E0">
        <w:rPr>
          <w:rFonts w:ascii="Times New Roman" w:hAnsi="Times New Roman" w:cs="Times New Roman"/>
          <w:sz w:val="24"/>
          <w:szCs w:val="24"/>
        </w:rPr>
        <w:t>systems to communicate, we standardize the reference that is</w:t>
      </w:r>
      <w:r w:rsidR="00644F2A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passed between bridges:</w:t>
      </w:r>
    </w:p>
    <w:p w:rsidR="00C71F19" w:rsidRPr="002B42E0" w:rsidRDefault="00006F6D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2760" cy="1857375"/>
            <wp:effectExtent l="19050" t="0" r="644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859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AA1" w:rsidRPr="002B42E0" w:rsidRDefault="0062219D" w:rsidP="00181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NAMING SERVICE</w:t>
      </w:r>
    </w:p>
    <w:p w:rsidR="00181AA1" w:rsidRPr="002B42E0" w:rsidRDefault="00181AA1" w:rsidP="00181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CORBA’s naming service allows servers to associate a name to an object reference, and have</w:t>
      </w:r>
      <w:r w:rsidR="000F2C82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clients subsequently bind to that object by resolving its name</w:t>
      </w:r>
    </w:p>
    <w:p w:rsidR="00181AA1" w:rsidRPr="002B42E0" w:rsidRDefault="00181AA1" w:rsidP="00181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In most CORBA implementations, object references denote servers at specific hosts; naming makes it easier to relocate objects</w:t>
      </w:r>
    </w:p>
    <w:p w:rsidR="00181AA1" w:rsidRPr="002B42E0" w:rsidRDefault="00181AA1" w:rsidP="00181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In the naming graph all nodes are objects; there are no restrictions to binding names to objects </w:t>
      </w:r>
      <w:r w:rsidRPr="002B42E0">
        <w:rPr>
          <w:rFonts w:ascii="Arial" w:hAnsi="Arial" w:cs="Times New Roman"/>
          <w:sz w:val="24"/>
          <w:szCs w:val="24"/>
        </w:rPr>
        <w:t>􀀀</w:t>
      </w:r>
      <w:r w:rsidRPr="002B42E0">
        <w:rPr>
          <w:rFonts w:ascii="Times New Roman" w:hAnsi="Times New Roman" w:cs="Times New Roman"/>
          <w:sz w:val="24"/>
          <w:szCs w:val="24"/>
        </w:rPr>
        <w:t xml:space="preserve"> CORBA allows arbitrary naming graphs</w:t>
      </w:r>
    </w:p>
    <w:p w:rsidR="00006F6D" w:rsidRPr="002B42E0" w:rsidRDefault="00181AA1" w:rsidP="00181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Question: </w:t>
      </w:r>
      <w:r w:rsidRPr="002B42E0">
        <w:rPr>
          <w:rFonts w:ascii="Times New Roman" w:hAnsi="Times New Roman" w:cs="Times New Roman"/>
          <w:sz w:val="24"/>
          <w:szCs w:val="24"/>
        </w:rPr>
        <w:t>How do you imagine cyclic name resolution stops?</w:t>
      </w:r>
    </w:p>
    <w:p w:rsidR="00AB07A7" w:rsidRPr="002B42E0" w:rsidRDefault="00AB07A7" w:rsidP="00AB0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There is no single root; an initial context</w:t>
      </w:r>
      <w:r w:rsidR="003413CD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node is returned through a special call to the ORB.</w:t>
      </w:r>
      <w:r w:rsidR="000F2C82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 xml:space="preserve">Also: the naming service can operate </w:t>
      </w:r>
      <w:r w:rsidRPr="002B42E0">
        <w:rPr>
          <w:rFonts w:ascii="Times New Roman" w:hAnsi="Times New Roman" w:cs="Times New Roman"/>
          <w:i/>
          <w:iCs/>
          <w:sz w:val="24"/>
          <w:szCs w:val="24"/>
        </w:rPr>
        <w:t xml:space="preserve">across </w:t>
      </w:r>
      <w:r w:rsidRPr="002B42E0">
        <w:rPr>
          <w:rFonts w:ascii="Times New Roman" w:hAnsi="Times New Roman" w:cs="Times New Roman"/>
          <w:sz w:val="24"/>
          <w:szCs w:val="24"/>
        </w:rPr>
        <w:t>different</w:t>
      </w:r>
      <w:r w:rsidR="003413CD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ORBs</w:t>
      </w:r>
      <w:r w:rsidRPr="002B42E0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interoperable naming service</w:t>
      </w:r>
    </w:p>
    <w:p w:rsidR="00C71F19" w:rsidRPr="002B42E0" w:rsidRDefault="00C71F19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F19" w:rsidRPr="002B42E0" w:rsidRDefault="0062219D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FAULT TOLERANCE</w:t>
      </w:r>
    </w:p>
    <w:p w:rsidR="003413CD" w:rsidRDefault="007B3F21" w:rsidP="007B3F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Mask failures through replication, by putting objects into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object groups</w:t>
      </w:r>
      <w:r w:rsidRPr="002B42E0">
        <w:rPr>
          <w:rFonts w:ascii="Times New Roman" w:hAnsi="Times New Roman" w:cs="Times New Roman"/>
          <w:sz w:val="24"/>
          <w:szCs w:val="24"/>
        </w:rPr>
        <w:t xml:space="preserve">. Object groups are transparent to clients: they appear as “normal” objects. This approach requires a separate type of object reference: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Interoperable Object Group Reference</w:t>
      </w:r>
      <w:r w:rsidRPr="002B42E0">
        <w:rPr>
          <w:rFonts w:ascii="Times New Roman" w:hAnsi="Times New Roman" w:cs="Times New Roman"/>
          <w:sz w:val="24"/>
          <w:szCs w:val="24"/>
        </w:rPr>
        <w:t>:</w:t>
      </w:r>
    </w:p>
    <w:p w:rsidR="00C71F19" w:rsidRDefault="00DF6167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2352675"/>
            <wp:effectExtent l="19050" t="0" r="9525" b="0"/>
            <wp:docPr id="2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167" w:rsidRPr="002B42E0" w:rsidRDefault="00DF6167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7A7" w:rsidRPr="002B42E0" w:rsidRDefault="00365B11" w:rsidP="00365B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IOGRs have the same structure as IORs; the main difference is that they are </w:t>
      </w:r>
      <w:r w:rsidRPr="002B42E0">
        <w:rPr>
          <w:rFonts w:ascii="Times New Roman" w:hAnsi="Times New Roman" w:cs="Times New Roman"/>
          <w:i/>
          <w:iCs/>
          <w:sz w:val="24"/>
          <w:szCs w:val="24"/>
        </w:rPr>
        <w:t xml:space="preserve">used </w:t>
      </w:r>
      <w:r w:rsidRPr="002B42E0">
        <w:rPr>
          <w:rFonts w:ascii="Times New Roman" w:hAnsi="Times New Roman" w:cs="Times New Roman"/>
          <w:sz w:val="24"/>
          <w:szCs w:val="24"/>
        </w:rPr>
        <w:t>differently. In</w:t>
      </w:r>
      <w:r w:rsidR="00DF6167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IORs an additional profile is used as an alternative; in IOGR, it denotes another replica.</w:t>
      </w:r>
    </w:p>
    <w:p w:rsidR="00C71F19" w:rsidRPr="002B42E0" w:rsidRDefault="00C71F19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B21" w:rsidRPr="002B42E0" w:rsidRDefault="00B76E07" w:rsidP="009E1B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SECURITY</w:t>
      </w:r>
    </w:p>
    <w:p w:rsidR="00C71F19" w:rsidRPr="002B42E0" w:rsidRDefault="009E1B21" w:rsidP="009E1B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Allow the client and object to be mostly unaware of all the security policies, except perhaps at</w:t>
      </w:r>
      <w:r w:rsidR="00E0549E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binding time; the ORB does the rest. Specific policies are passed to the ORB as (local) objects and are</w:t>
      </w:r>
      <w:r w:rsidR="00E0549E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invoked when necessary:</w:t>
      </w:r>
    </w:p>
    <w:p w:rsidR="008942E1" w:rsidRPr="002B42E0" w:rsidRDefault="008942E1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3800475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2E1" w:rsidRPr="002B42E0" w:rsidRDefault="0062219D" w:rsidP="00652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DISTRIBUTED COM (DCOM: </w:t>
      </w:r>
      <w:r w:rsidRPr="002929F4">
        <w:rPr>
          <w:rFonts w:ascii="Times New Roman" w:hAnsi="Times New Roman" w:cs="Times New Roman"/>
          <w:b/>
          <w:sz w:val="24"/>
          <w:szCs w:val="24"/>
        </w:rPr>
        <w:t>DISTRIBUTED COMPONENT OBJECT MODEL)</w:t>
      </w:r>
    </w:p>
    <w:p w:rsidR="0078710B" w:rsidRPr="002B42E0" w:rsidRDefault="0078710B" w:rsidP="00787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Microsoft’s solution to establishing inter-process</w:t>
      </w:r>
      <w:r w:rsidR="0063140D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communication, possibly across machine boundaries.</w:t>
      </w:r>
    </w:p>
    <w:p w:rsidR="0078710B" w:rsidRPr="002B42E0" w:rsidRDefault="0078710B" w:rsidP="00787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Supports a primitive notion of distributed objects</w:t>
      </w:r>
    </w:p>
    <w:p w:rsidR="00BA3491" w:rsidRPr="002B42E0" w:rsidRDefault="0078710B" w:rsidP="00787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3. Evolved from early Windows versions to current NT-based systems (including Windows 2000)</w:t>
      </w:r>
    </w:p>
    <w:p w:rsidR="00652B1C" w:rsidRPr="002B42E0" w:rsidRDefault="00BA3491" w:rsidP="007871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4. </w:t>
      </w:r>
      <w:r w:rsidR="0078710B" w:rsidRPr="002B42E0">
        <w:rPr>
          <w:rFonts w:ascii="Times New Roman" w:hAnsi="Times New Roman" w:cs="Times New Roman"/>
          <w:sz w:val="24"/>
          <w:szCs w:val="24"/>
        </w:rPr>
        <w:t>Comparable to CORBA’s object request broker</w:t>
      </w:r>
    </w:p>
    <w:p w:rsidR="00C71F19" w:rsidRPr="002B42E0" w:rsidRDefault="00C71F19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74A" w:rsidRPr="002B42E0" w:rsidRDefault="002929F4" w:rsidP="00BD0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DCOM OVERVIEW </w:t>
      </w:r>
    </w:p>
    <w:p w:rsidR="00C71F19" w:rsidRPr="002B42E0" w:rsidRDefault="00B76E07" w:rsidP="00BD07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42E0">
        <w:rPr>
          <w:rFonts w:ascii="Times New Roman" w:hAnsi="Times New Roman" w:cs="Times New Roman"/>
          <w:b/>
          <w:bCs/>
          <w:sz w:val="24"/>
          <w:szCs w:val="24"/>
        </w:rPr>
        <w:t>Some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hat</w:t>
      </w:r>
      <w:r w:rsidR="00BD074A"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 confused?</w:t>
      </w:r>
      <w:proofErr w:type="gramEnd"/>
      <w:r w:rsidR="00BD074A"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74A" w:rsidRPr="002B42E0">
        <w:rPr>
          <w:rFonts w:ascii="Times New Roman" w:hAnsi="Times New Roman" w:cs="Times New Roman"/>
          <w:sz w:val="24"/>
          <w:szCs w:val="24"/>
        </w:rPr>
        <w:t>DCOM is related to many things that have been introduced by Microsoft in the past couple of years:</w:t>
      </w:r>
    </w:p>
    <w:p w:rsidR="00C71F19" w:rsidRPr="002B42E0" w:rsidRDefault="00C71F19" w:rsidP="00590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F19" w:rsidRPr="002B42E0" w:rsidRDefault="00676684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67175" cy="2111803"/>
            <wp:effectExtent l="1905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207" cy="2113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684" w:rsidRPr="002B42E0" w:rsidRDefault="00C67188" w:rsidP="00C671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DCOM: </w:t>
      </w:r>
      <w:r w:rsidRPr="002B42E0">
        <w:rPr>
          <w:rFonts w:ascii="Times New Roman" w:hAnsi="Times New Roman" w:cs="Times New Roman"/>
          <w:sz w:val="24"/>
          <w:szCs w:val="24"/>
        </w:rPr>
        <w:t>Adds facilities to communicate across process and machine boundaries.</w:t>
      </w:r>
    </w:p>
    <w:p w:rsidR="00C71F19" w:rsidRPr="002B42E0" w:rsidRDefault="00C928B5" w:rsidP="00EB5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2600325"/>
            <wp:effectExtent l="19050" t="0" r="9525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E4A" w:rsidRPr="002B42E0" w:rsidRDefault="00E53E4A" w:rsidP="00E53E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SCM: </w:t>
      </w:r>
      <w:r w:rsidRPr="002B42E0">
        <w:rPr>
          <w:rFonts w:ascii="Times New Roman" w:hAnsi="Times New Roman" w:cs="Times New Roman"/>
          <w:sz w:val="24"/>
          <w:szCs w:val="24"/>
        </w:rPr>
        <w:t>Service Control Manager, responsible for activating objects (cf., to CORBA’s implementation</w:t>
      </w:r>
      <w:r w:rsidR="00B316BD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repository).</w:t>
      </w:r>
    </w:p>
    <w:p w:rsidR="00F271EE" w:rsidRPr="002B42E0" w:rsidRDefault="00E53E4A" w:rsidP="00E53E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Proxy </w:t>
      </w:r>
      <w:proofErr w:type="spellStart"/>
      <w:r w:rsidRPr="002B42E0">
        <w:rPr>
          <w:rFonts w:ascii="Times New Roman" w:hAnsi="Times New Roman" w:cs="Times New Roman"/>
          <w:b/>
          <w:bCs/>
          <w:sz w:val="24"/>
          <w:szCs w:val="24"/>
        </w:rPr>
        <w:t>marshaler</w:t>
      </w:r>
      <w:proofErr w:type="spellEnd"/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B42E0">
        <w:rPr>
          <w:rFonts w:ascii="Times New Roman" w:hAnsi="Times New Roman" w:cs="Times New Roman"/>
          <w:sz w:val="24"/>
          <w:szCs w:val="24"/>
        </w:rPr>
        <w:t>handles the way that object references are passed between different machines</w:t>
      </w:r>
    </w:p>
    <w:p w:rsidR="0009739E" w:rsidRPr="002B42E0" w:rsidRDefault="0009739E" w:rsidP="000D69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57EF" w:rsidRPr="002B42E0" w:rsidRDefault="002C0519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COM OBJECT MODEL</w:t>
      </w:r>
    </w:p>
    <w:p w:rsidR="00E757EF" w:rsidRPr="002B42E0" w:rsidRDefault="00E757EF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An interface is a collection of semantically related operations</w:t>
      </w:r>
      <w:r w:rsidR="00E86AE9">
        <w:rPr>
          <w:rFonts w:ascii="Times New Roman" w:hAnsi="Times New Roman" w:cs="Times New Roman"/>
          <w:sz w:val="24"/>
          <w:szCs w:val="24"/>
        </w:rPr>
        <w:t>.</w:t>
      </w:r>
    </w:p>
    <w:p w:rsidR="00E757EF" w:rsidRPr="002B42E0" w:rsidRDefault="00E757EF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2. Each interface is typed, and therefore has a globally unique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interface identifier</w:t>
      </w:r>
      <w:r w:rsidR="00E86A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757EF" w:rsidRPr="002B42E0" w:rsidRDefault="00E757EF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3. A client always requests an implementation of an</w:t>
      </w:r>
      <w:r w:rsidR="008A56DB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interface:</w:t>
      </w:r>
    </w:p>
    <w:p w:rsidR="00E757EF" w:rsidRPr="002B42E0" w:rsidRDefault="00E757EF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a. Locate a class that implements the interface</w:t>
      </w:r>
      <w:r w:rsidR="00E86AE9">
        <w:rPr>
          <w:rFonts w:ascii="Times New Roman" w:hAnsi="Times New Roman" w:cs="Times New Roman"/>
          <w:sz w:val="24"/>
          <w:szCs w:val="24"/>
        </w:rPr>
        <w:t>.</w:t>
      </w:r>
    </w:p>
    <w:p w:rsidR="00E757EF" w:rsidRPr="002B42E0" w:rsidRDefault="00E757EF" w:rsidP="00E757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b. Instantiate that class, i.e., </w:t>
      </w:r>
      <w:r w:rsidR="00E86AE9" w:rsidRPr="002B42E0">
        <w:rPr>
          <w:rFonts w:ascii="Times New Roman" w:hAnsi="Times New Roman" w:cs="Times New Roman"/>
          <w:sz w:val="24"/>
          <w:szCs w:val="24"/>
        </w:rPr>
        <w:t>creates</w:t>
      </w:r>
      <w:r w:rsidRPr="002B42E0">
        <w:rPr>
          <w:rFonts w:ascii="Times New Roman" w:hAnsi="Times New Roman" w:cs="Times New Roman"/>
          <w:sz w:val="24"/>
          <w:szCs w:val="24"/>
        </w:rPr>
        <w:t xml:space="preserve"> an object</w:t>
      </w:r>
      <w:r w:rsidR="00E86AE9">
        <w:rPr>
          <w:rFonts w:ascii="Times New Roman" w:hAnsi="Times New Roman" w:cs="Times New Roman"/>
          <w:sz w:val="24"/>
          <w:szCs w:val="24"/>
        </w:rPr>
        <w:t>.</w:t>
      </w:r>
    </w:p>
    <w:p w:rsidR="0009739E" w:rsidRDefault="00E757EF" w:rsidP="00E757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c. Throw the object away when the client is done</w:t>
      </w:r>
      <w:r w:rsidR="00E86AE9">
        <w:rPr>
          <w:rFonts w:ascii="Times New Roman" w:hAnsi="Times New Roman" w:cs="Times New Roman"/>
          <w:sz w:val="24"/>
          <w:szCs w:val="24"/>
        </w:rPr>
        <w:t>.</w:t>
      </w:r>
    </w:p>
    <w:p w:rsidR="00B316BD" w:rsidRPr="002B42E0" w:rsidRDefault="00B316BD" w:rsidP="00E757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9739E" w:rsidRPr="002B42E0" w:rsidRDefault="002C0519" w:rsidP="000D69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DCOM SERVICES</w:t>
      </w:r>
    </w:p>
    <w:tbl>
      <w:tblPr>
        <w:tblStyle w:val="TableGrid"/>
        <w:tblW w:w="0" w:type="auto"/>
        <w:tblLook w:val="04A0"/>
      </w:tblPr>
      <w:tblGrid>
        <w:gridCol w:w="2178"/>
        <w:gridCol w:w="3600"/>
        <w:gridCol w:w="3798"/>
      </w:tblGrid>
      <w:tr w:rsidR="008C0692" w:rsidRPr="002B42E0" w:rsidTr="00B316BD">
        <w:tc>
          <w:tcPr>
            <w:tcW w:w="2178" w:type="dxa"/>
          </w:tcPr>
          <w:p w:rsidR="008C0692" w:rsidRPr="002B42E0" w:rsidRDefault="007E77C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CORBA</w:t>
            </w:r>
          </w:p>
        </w:tc>
        <w:tc>
          <w:tcPr>
            <w:tcW w:w="3600" w:type="dxa"/>
          </w:tcPr>
          <w:p w:rsidR="008C0692" w:rsidRPr="002B42E0" w:rsidRDefault="007E77C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DCOM/COM+</w:t>
            </w:r>
          </w:p>
        </w:tc>
        <w:tc>
          <w:tcPr>
            <w:tcW w:w="3798" w:type="dxa"/>
          </w:tcPr>
          <w:p w:rsidR="008C0692" w:rsidRPr="002B42E0" w:rsidRDefault="007E77C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Windows 2000</w:t>
            </w:r>
          </w:p>
        </w:tc>
      </w:tr>
      <w:tr w:rsidR="008C0692" w:rsidRPr="002B42E0" w:rsidTr="00B316BD">
        <w:tc>
          <w:tcPr>
            <w:tcW w:w="2178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</w:p>
        </w:tc>
        <w:tc>
          <w:tcPr>
            <w:tcW w:w="3600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ActiveX Data Objects</w:t>
            </w:r>
          </w:p>
        </w:tc>
        <w:tc>
          <w:tcPr>
            <w:tcW w:w="3798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0692" w:rsidRPr="002B42E0" w:rsidTr="00B316BD">
        <w:tc>
          <w:tcPr>
            <w:tcW w:w="2178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Query</w:t>
            </w:r>
          </w:p>
        </w:tc>
        <w:tc>
          <w:tcPr>
            <w:tcW w:w="3600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798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0692" w:rsidRPr="002B42E0" w:rsidTr="00B316BD">
        <w:tc>
          <w:tcPr>
            <w:tcW w:w="2178" w:type="dxa"/>
          </w:tcPr>
          <w:p w:rsidR="008C0692" w:rsidRPr="002B42E0" w:rsidRDefault="007C4160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Concurrency</w:t>
            </w:r>
          </w:p>
        </w:tc>
        <w:tc>
          <w:tcPr>
            <w:tcW w:w="3600" w:type="dxa"/>
          </w:tcPr>
          <w:p w:rsidR="008C0692" w:rsidRPr="002B42E0" w:rsidRDefault="007C4160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Thread concurrency</w:t>
            </w:r>
          </w:p>
        </w:tc>
        <w:tc>
          <w:tcPr>
            <w:tcW w:w="3798" w:type="dxa"/>
          </w:tcPr>
          <w:p w:rsidR="008C0692" w:rsidRPr="002B42E0" w:rsidRDefault="00BE567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0692" w:rsidRPr="002B42E0" w:rsidTr="00B316BD">
        <w:tc>
          <w:tcPr>
            <w:tcW w:w="2178" w:type="dxa"/>
          </w:tcPr>
          <w:p w:rsidR="008C0692" w:rsidRPr="002B42E0" w:rsidRDefault="0063140D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Transaction</w:t>
            </w:r>
          </w:p>
        </w:tc>
        <w:tc>
          <w:tcPr>
            <w:tcW w:w="3600" w:type="dxa"/>
          </w:tcPr>
          <w:p w:rsidR="008C0692" w:rsidRPr="002B42E0" w:rsidRDefault="0063140D" w:rsidP="00B3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COM+ Automatic</w:t>
            </w:r>
            <w:r w:rsidR="00B31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Transactions</w:t>
            </w:r>
          </w:p>
        </w:tc>
        <w:tc>
          <w:tcPr>
            <w:tcW w:w="3798" w:type="dxa"/>
          </w:tcPr>
          <w:p w:rsidR="008C0692" w:rsidRPr="002B42E0" w:rsidRDefault="0063140D" w:rsidP="00B3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Distributed Transaction</w:t>
            </w:r>
            <w:r w:rsidR="00B31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Coordinator</w:t>
            </w:r>
          </w:p>
        </w:tc>
      </w:tr>
      <w:tr w:rsidR="00F71B9B" w:rsidRPr="002B42E0" w:rsidTr="00B316BD">
        <w:tc>
          <w:tcPr>
            <w:tcW w:w="2178" w:type="dxa"/>
          </w:tcPr>
          <w:p w:rsidR="00F71B9B" w:rsidRPr="002B42E0" w:rsidRDefault="00F71B9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</w:p>
        </w:tc>
        <w:tc>
          <w:tcPr>
            <w:tcW w:w="3600" w:type="dxa"/>
          </w:tcPr>
          <w:p w:rsidR="00F71B9B" w:rsidRPr="002B42E0" w:rsidRDefault="00F7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COM+ Events</w:t>
            </w:r>
          </w:p>
        </w:tc>
        <w:tc>
          <w:tcPr>
            <w:tcW w:w="3798" w:type="dxa"/>
          </w:tcPr>
          <w:p w:rsidR="00F71B9B" w:rsidRPr="002B42E0" w:rsidRDefault="00F7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71B9B" w:rsidRPr="002B42E0" w:rsidTr="00B316BD">
        <w:tc>
          <w:tcPr>
            <w:tcW w:w="2178" w:type="dxa"/>
          </w:tcPr>
          <w:p w:rsidR="00F71B9B" w:rsidRPr="002B42E0" w:rsidRDefault="00B902A8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Notification</w:t>
            </w:r>
          </w:p>
        </w:tc>
        <w:tc>
          <w:tcPr>
            <w:tcW w:w="3600" w:type="dxa"/>
          </w:tcPr>
          <w:p w:rsidR="00F71B9B" w:rsidRPr="002B42E0" w:rsidRDefault="00F7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COM+ Events</w:t>
            </w:r>
          </w:p>
        </w:tc>
        <w:tc>
          <w:tcPr>
            <w:tcW w:w="3798" w:type="dxa"/>
          </w:tcPr>
          <w:p w:rsidR="00F71B9B" w:rsidRPr="002B42E0" w:rsidRDefault="00F7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3140D" w:rsidRPr="002B42E0" w:rsidTr="00B316BD">
        <w:tc>
          <w:tcPr>
            <w:tcW w:w="2178" w:type="dxa"/>
          </w:tcPr>
          <w:p w:rsidR="0063140D" w:rsidRPr="002B42E0" w:rsidRDefault="00100513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Externalization</w:t>
            </w:r>
          </w:p>
        </w:tc>
        <w:tc>
          <w:tcPr>
            <w:tcW w:w="3600" w:type="dxa"/>
          </w:tcPr>
          <w:p w:rsidR="0063140D" w:rsidRPr="002B42E0" w:rsidRDefault="00100513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Marshaling utilities</w:t>
            </w:r>
          </w:p>
        </w:tc>
        <w:tc>
          <w:tcPr>
            <w:tcW w:w="3798" w:type="dxa"/>
          </w:tcPr>
          <w:p w:rsidR="0063140D" w:rsidRPr="002B42E0" w:rsidRDefault="0063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3140D" w:rsidRPr="002B42E0" w:rsidTr="00B316BD">
        <w:tc>
          <w:tcPr>
            <w:tcW w:w="2178" w:type="dxa"/>
          </w:tcPr>
          <w:p w:rsidR="0063140D" w:rsidRPr="002B42E0" w:rsidRDefault="002F3B46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Life cycle</w:t>
            </w:r>
          </w:p>
        </w:tc>
        <w:tc>
          <w:tcPr>
            <w:tcW w:w="3600" w:type="dxa"/>
          </w:tcPr>
          <w:p w:rsidR="0063140D" w:rsidRPr="002B42E0" w:rsidRDefault="002F3B46" w:rsidP="00B31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Class factories, JIT</w:t>
            </w:r>
            <w:r w:rsidR="00B31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activation</w:t>
            </w:r>
          </w:p>
        </w:tc>
        <w:tc>
          <w:tcPr>
            <w:tcW w:w="3798" w:type="dxa"/>
          </w:tcPr>
          <w:p w:rsidR="0063140D" w:rsidRPr="002B42E0" w:rsidRDefault="0063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3140D" w:rsidRPr="002B42E0" w:rsidTr="00B316BD">
        <w:tc>
          <w:tcPr>
            <w:tcW w:w="2178" w:type="dxa"/>
          </w:tcPr>
          <w:p w:rsidR="0063140D" w:rsidRPr="002B42E0" w:rsidRDefault="008D3D0A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Licensing</w:t>
            </w:r>
          </w:p>
        </w:tc>
        <w:tc>
          <w:tcPr>
            <w:tcW w:w="3600" w:type="dxa"/>
          </w:tcPr>
          <w:p w:rsidR="0063140D" w:rsidRPr="002B42E0" w:rsidRDefault="008D3D0A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Special class factories</w:t>
            </w:r>
          </w:p>
        </w:tc>
        <w:tc>
          <w:tcPr>
            <w:tcW w:w="3798" w:type="dxa"/>
          </w:tcPr>
          <w:p w:rsidR="0063140D" w:rsidRPr="002B42E0" w:rsidRDefault="0063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D3D0A" w:rsidRPr="002B42E0" w:rsidTr="00B316BD">
        <w:tc>
          <w:tcPr>
            <w:tcW w:w="2178" w:type="dxa"/>
          </w:tcPr>
          <w:p w:rsidR="008D3D0A" w:rsidRPr="002B42E0" w:rsidRDefault="008D3D0A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Naming</w:t>
            </w:r>
          </w:p>
        </w:tc>
        <w:tc>
          <w:tcPr>
            <w:tcW w:w="3600" w:type="dxa"/>
          </w:tcPr>
          <w:p w:rsidR="008D3D0A" w:rsidRPr="002B42E0" w:rsidRDefault="008D3D0A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Monikers</w:t>
            </w:r>
          </w:p>
        </w:tc>
        <w:tc>
          <w:tcPr>
            <w:tcW w:w="3798" w:type="dxa"/>
          </w:tcPr>
          <w:p w:rsidR="008D3D0A" w:rsidRPr="002B42E0" w:rsidRDefault="008D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Active Directory</w:t>
            </w:r>
          </w:p>
        </w:tc>
      </w:tr>
      <w:tr w:rsidR="00950FC8" w:rsidRPr="002B42E0" w:rsidTr="00B316BD">
        <w:tc>
          <w:tcPr>
            <w:tcW w:w="2178" w:type="dxa"/>
          </w:tcPr>
          <w:p w:rsidR="00950FC8" w:rsidRPr="002B42E0" w:rsidRDefault="00950FC8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Property</w:t>
            </w:r>
          </w:p>
        </w:tc>
        <w:tc>
          <w:tcPr>
            <w:tcW w:w="3600" w:type="dxa"/>
          </w:tcPr>
          <w:p w:rsidR="00950FC8" w:rsidRPr="002B42E0" w:rsidRDefault="0095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798" w:type="dxa"/>
          </w:tcPr>
          <w:p w:rsidR="00950FC8" w:rsidRPr="002B42E0" w:rsidRDefault="0095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Active Directory</w:t>
            </w:r>
          </w:p>
        </w:tc>
      </w:tr>
      <w:tr w:rsidR="00950FC8" w:rsidRPr="002B42E0" w:rsidTr="00B316BD">
        <w:tc>
          <w:tcPr>
            <w:tcW w:w="2178" w:type="dxa"/>
          </w:tcPr>
          <w:p w:rsidR="00950FC8" w:rsidRPr="002B42E0" w:rsidRDefault="00950FC8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Trading</w:t>
            </w:r>
          </w:p>
        </w:tc>
        <w:tc>
          <w:tcPr>
            <w:tcW w:w="3600" w:type="dxa"/>
          </w:tcPr>
          <w:p w:rsidR="00950FC8" w:rsidRPr="002B42E0" w:rsidRDefault="0095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798" w:type="dxa"/>
          </w:tcPr>
          <w:p w:rsidR="00950FC8" w:rsidRPr="002B42E0" w:rsidRDefault="0095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Active Directory</w:t>
            </w:r>
          </w:p>
        </w:tc>
      </w:tr>
      <w:tr w:rsidR="00235FEB" w:rsidRPr="002B42E0" w:rsidTr="00B316BD">
        <w:tc>
          <w:tcPr>
            <w:tcW w:w="2178" w:type="dxa"/>
          </w:tcPr>
          <w:p w:rsidR="00235FEB" w:rsidRPr="002B42E0" w:rsidRDefault="00235FE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Persistence</w:t>
            </w:r>
          </w:p>
        </w:tc>
        <w:tc>
          <w:tcPr>
            <w:tcW w:w="3600" w:type="dxa"/>
          </w:tcPr>
          <w:p w:rsidR="00235FEB" w:rsidRPr="002B42E0" w:rsidRDefault="00235FE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Structured storage</w:t>
            </w:r>
          </w:p>
        </w:tc>
        <w:tc>
          <w:tcPr>
            <w:tcW w:w="3798" w:type="dxa"/>
          </w:tcPr>
          <w:p w:rsidR="00235FEB" w:rsidRPr="002B42E0" w:rsidRDefault="00235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Database access</w:t>
            </w:r>
          </w:p>
        </w:tc>
      </w:tr>
      <w:tr w:rsidR="00235FEB" w:rsidRPr="002B42E0" w:rsidTr="00B316BD">
        <w:tc>
          <w:tcPr>
            <w:tcW w:w="2178" w:type="dxa"/>
          </w:tcPr>
          <w:p w:rsidR="00235FEB" w:rsidRPr="002B42E0" w:rsidRDefault="00235FEB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Relationship</w:t>
            </w:r>
          </w:p>
        </w:tc>
        <w:tc>
          <w:tcPr>
            <w:tcW w:w="3600" w:type="dxa"/>
          </w:tcPr>
          <w:p w:rsidR="00235FEB" w:rsidRPr="002B42E0" w:rsidRDefault="00235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798" w:type="dxa"/>
          </w:tcPr>
          <w:p w:rsidR="00235FEB" w:rsidRPr="002B42E0" w:rsidRDefault="00235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Database access</w:t>
            </w:r>
          </w:p>
        </w:tc>
      </w:tr>
      <w:tr w:rsidR="00EE16AD" w:rsidRPr="002B42E0" w:rsidTr="00B316BD">
        <w:tc>
          <w:tcPr>
            <w:tcW w:w="2178" w:type="dxa"/>
          </w:tcPr>
          <w:p w:rsidR="00EE16AD" w:rsidRPr="002B42E0" w:rsidRDefault="00EE16AD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3600" w:type="dxa"/>
          </w:tcPr>
          <w:p w:rsidR="00EE16AD" w:rsidRPr="002B42E0" w:rsidRDefault="00EE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Authorization</w:t>
            </w:r>
          </w:p>
        </w:tc>
        <w:tc>
          <w:tcPr>
            <w:tcW w:w="3798" w:type="dxa"/>
          </w:tcPr>
          <w:p w:rsidR="00EE16AD" w:rsidRPr="002B42E0" w:rsidRDefault="006C32A3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SSL, Kerberos</w:t>
            </w:r>
          </w:p>
        </w:tc>
      </w:tr>
      <w:tr w:rsidR="00EE16AD" w:rsidRPr="002B42E0" w:rsidTr="00B316BD">
        <w:tc>
          <w:tcPr>
            <w:tcW w:w="2178" w:type="dxa"/>
          </w:tcPr>
          <w:p w:rsidR="00EE16AD" w:rsidRPr="002B42E0" w:rsidRDefault="00EE16AD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3600" w:type="dxa"/>
          </w:tcPr>
          <w:p w:rsidR="00EE16AD" w:rsidRPr="002B42E0" w:rsidRDefault="00EE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798" w:type="dxa"/>
          </w:tcPr>
          <w:p w:rsidR="00EE16AD" w:rsidRPr="002B42E0" w:rsidRDefault="006C32A3" w:rsidP="000D69B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:rsidR="0009739E" w:rsidRPr="002B42E0" w:rsidRDefault="00682046" w:rsidP="00682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Note: </w:t>
      </w:r>
      <w:r w:rsidRPr="002B42E0">
        <w:rPr>
          <w:rFonts w:ascii="Times New Roman" w:hAnsi="Times New Roman" w:cs="Times New Roman"/>
          <w:sz w:val="24"/>
          <w:szCs w:val="24"/>
        </w:rPr>
        <w:t>COM+ is effectively COM plus services that were previously available in an ad-hoc fashion</w:t>
      </w:r>
    </w:p>
    <w:p w:rsidR="0009739E" w:rsidRPr="002B42E0" w:rsidRDefault="0009739E" w:rsidP="000D69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2C0519" w:rsidP="00DB6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COMMUNICATION MODELS</w:t>
      </w:r>
    </w:p>
    <w:p w:rsidR="00DB6A5F" w:rsidRPr="002B42E0" w:rsidRDefault="006B4459" w:rsidP="00DB6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DB6A5F"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 invocations: </w:t>
      </w:r>
      <w:r w:rsidR="00DB6A5F" w:rsidRPr="002B42E0">
        <w:rPr>
          <w:rFonts w:ascii="Times New Roman" w:hAnsi="Times New Roman" w:cs="Times New Roman"/>
          <w:sz w:val="24"/>
          <w:szCs w:val="24"/>
        </w:rPr>
        <w:t>Synchronous remote-method calls with at-most-once semantics. Asynchronous invocations are supported through a polling model, as in CORBA.</w:t>
      </w:r>
    </w:p>
    <w:p w:rsidR="00DB6A5F" w:rsidRPr="002B42E0" w:rsidRDefault="006B4459" w:rsidP="00823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23209"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Event communication: </w:t>
      </w:r>
      <w:r w:rsidR="00823209" w:rsidRPr="002B42E0">
        <w:rPr>
          <w:rFonts w:ascii="Times New Roman" w:hAnsi="Times New Roman" w:cs="Times New Roman"/>
          <w:sz w:val="24"/>
          <w:szCs w:val="24"/>
        </w:rPr>
        <w:t>Similar to CORBA’s push</w:t>
      </w:r>
      <w:r w:rsidR="000A08FB">
        <w:rPr>
          <w:rFonts w:ascii="Times New Roman" w:hAnsi="Times New Roman" w:cs="Times New Roman"/>
          <w:sz w:val="24"/>
          <w:szCs w:val="24"/>
        </w:rPr>
        <w:t xml:space="preserve"> </w:t>
      </w:r>
      <w:r w:rsidR="00823209" w:rsidRPr="002B42E0">
        <w:rPr>
          <w:rFonts w:ascii="Times New Roman" w:hAnsi="Times New Roman" w:cs="Times New Roman"/>
          <w:sz w:val="24"/>
          <w:szCs w:val="24"/>
        </w:rPr>
        <w:t>style model:</w:t>
      </w:r>
    </w:p>
    <w:p w:rsidR="00DB6A5F" w:rsidRPr="002B42E0" w:rsidRDefault="00C9330D" w:rsidP="00C9330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3143250"/>
            <wp:effectExtent l="19050" t="0" r="9525" b="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AAB" w:rsidRDefault="00AD7AAB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330D" w:rsidRPr="002B42E0" w:rsidRDefault="00524F0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Messaging: </w:t>
      </w:r>
      <w:r w:rsidRPr="002B42E0">
        <w:rPr>
          <w:rFonts w:ascii="Times New Roman" w:hAnsi="Times New Roman" w:cs="Times New Roman"/>
          <w:sz w:val="24"/>
          <w:szCs w:val="24"/>
        </w:rPr>
        <w:t>Completely analogous to CORBA messaging.</w:t>
      </w:r>
    </w:p>
    <w:p w:rsidR="00524F0F" w:rsidRPr="002B42E0" w:rsidRDefault="00432848" w:rsidP="00966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Processes: Passing Object</w:t>
      </w:r>
      <w:r w:rsidR="009667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:rsidR="00432848" w:rsidRPr="002B42E0" w:rsidRDefault="00110616" w:rsidP="00966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Objects are referenced by means of a local interface pointer. The question is how such</w:t>
      </w:r>
      <w:r w:rsidR="0096672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pointers can be passed between different machines: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71A30" w:rsidRPr="002B42E0" w:rsidRDefault="00D71A30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0" cy="2543175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567" cy="2546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A30" w:rsidRPr="002B42E0" w:rsidRDefault="009C0227" w:rsidP="009C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Question: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Where does the proxy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marshaler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come from? Do we always need it?</w:t>
      </w:r>
    </w:p>
    <w:p w:rsidR="001A686C" w:rsidRPr="002B42E0" w:rsidRDefault="00AD7AAB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NAMING: MONIKERS</w:t>
      </w:r>
    </w:p>
    <w:p w:rsidR="001A686C" w:rsidRPr="002B42E0" w:rsidRDefault="00733386" w:rsidP="0073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DCOM can handle only objects as temporary instances of a class. To accommodate objects that can outlive their client, something else is needed.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12EE9" w:rsidRPr="002B42E0" w:rsidRDefault="00012EE9" w:rsidP="000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Moniker: </w:t>
      </w:r>
      <w:r w:rsidRPr="002B42E0">
        <w:rPr>
          <w:rFonts w:ascii="Times New Roman" w:hAnsi="Times New Roman" w:cs="Times New Roman"/>
          <w:sz w:val="24"/>
          <w:szCs w:val="24"/>
        </w:rPr>
        <w:t>A hack to support real objects</w:t>
      </w:r>
    </w:p>
    <w:p w:rsidR="00012EE9" w:rsidRPr="002B42E0" w:rsidRDefault="00C177AF" w:rsidP="000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1. </w:t>
      </w:r>
      <w:r w:rsidR="00012EE9" w:rsidRPr="002B42E0">
        <w:rPr>
          <w:rFonts w:ascii="Times New Roman" w:hAnsi="Times New Roman" w:cs="Times New Roman"/>
          <w:sz w:val="24"/>
          <w:szCs w:val="24"/>
        </w:rPr>
        <w:t>A moniker associates data (e.g., a file), with an</w:t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012EE9" w:rsidRPr="002B42E0">
        <w:rPr>
          <w:rFonts w:ascii="Times New Roman" w:hAnsi="Times New Roman" w:cs="Times New Roman"/>
          <w:sz w:val="24"/>
          <w:szCs w:val="24"/>
        </w:rPr>
        <w:t>application or program</w:t>
      </w:r>
    </w:p>
    <w:p w:rsidR="00C177AF" w:rsidRPr="002B42E0" w:rsidRDefault="00C177AF" w:rsidP="000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2. </w:t>
      </w:r>
      <w:r w:rsidR="00012EE9" w:rsidRPr="002B42E0">
        <w:rPr>
          <w:rFonts w:ascii="Times New Roman" w:hAnsi="Times New Roman" w:cs="Times New Roman"/>
          <w:sz w:val="24"/>
          <w:szCs w:val="24"/>
        </w:rPr>
        <w:t>Monikers can be stored</w:t>
      </w:r>
      <w:r w:rsidR="004F4747" w:rsidRPr="002B42E0">
        <w:rPr>
          <w:rFonts w:ascii="Times New Roman" w:hAnsi="Times New Roman" w:cs="Times New Roman"/>
          <w:sz w:val="24"/>
          <w:szCs w:val="24"/>
        </w:rPr>
        <w:t>.</w:t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EE9" w:rsidRPr="002B42E0" w:rsidRDefault="00C177AF" w:rsidP="000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3. </w:t>
      </w:r>
      <w:r w:rsidR="00012EE9" w:rsidRPr="002B42E0">
        <w:rPr>
          <w:rFonts w:ascii="Times New Roman" w:hAnsi="Times New Roman" w:cs="Times New Roman"/>
          <w:sz w:val="24"/>
          <w:szCs w:val="24"/>
        </w:rPr>
        <w:t xml:space="preserve">A moniker can contain a </w:t>
      </w:r>
      <w:r w:rsidR="00012EE9" w:rsidRPr="002B42E0">
        <w:rPr>
          <w:rFonts w:ascii="Times New Roman" w:hAnsi="Times New Roman" w:cs="Times New Roman"/>
          <w:b/>
          <w:bCs/>
          <w:sz w:val="24"/>
          <w:szCs w:val="24"/>
        </w:rPr>
        <w:t>binding protocol</w:t>
      </w:r>
      <w:r w:rsidR="00012EE9" w:rsidRPr="002B42E0">
        <w:rPr>
          <w:rFonts w:ascii="Times New Roman" w:hAnsi="Times New Roman" w:cs="Times New Roman"/>
          <w:sz w:val="24"/>
          <w:szCs w:val="24"/>
        </w:rPr>
        <w:t>, specifying</w:t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="00012EE9" w:rsidRPr="002B42E0">
        <w:rPr>
          <w:rFonts w:ascii="Times New Roman" w:hAnsi="Times New Roman" w:cs="Times New Roman"/>
          <w:sz w:val="24"/>
          <w:szCs w:val="24"/>
        </w:rPr>
        <w:t>how the associated program should be</w:t>
      </w:r>
    </w:p>
    <w:p w:rsidR="00DB6A5F" w:rsidRDefault="00012EE9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2B42E0">
        <w:rPr>
          <w:rFonts w:ascii="Times New Roman" w:hAnsi="Times New Roman" w:cs="Times New Roman"/>
          <w:sz w:val="24"/>
          <w:szCs w:val="24"/>
        </w:rPr>
        <w:t>launched</w:t>
      </w:r>
      <w:proofErr w:type="gramEnd"/>
      <w:r w:rsidRPr="002B42E0">
        <w:rPr>
          <w:rFonts w:ascii="Times New Roman" w:hAnsi="Times New Roman" w:cs="Times New Roman"/>
          <w:sz w:val="24"/>
          <w:szCs w:val="24"/>
        </w:rPr>
        <w:t>” with respect to the data.</w:t>
      </w:r>
    </w:p>
    <w:p w:rsidR="00450F1F" w:rsidRPr="002B42E0" w:rsidRDefault="00450F1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1620"/>
        <w:gridCol w:w="6264"/>
      </w:tblGrid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Calls </w:t>
            </w:r>
            <w:proofErr w:type="spellStart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BindMoniker</w:t>
            </w:r>
            <w:proofErr w:type="spellEnd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 at moniker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Moniker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Lookup CLSID and tell SCM to create object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SCM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Loads class object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Class object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Creates object, returns int. pointer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Moniker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Instructs object to load previously stored state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Loads its state from file</w:t>
            </w:r>
          </w:p>
        </w:tc>
      </w:tr>
      <w:tr w:rsidR="00A924D6" w:rsidRPr="002B42E0" w:rsidTr="00AD7AAB">
        <w:trPr>
          <w:trHeight w:val="389"/>
          <w:jc w:val="center"/>
        </w:trPr>
        <w:tc>
          <w:tcPr>
            <w:tcW w:w="648" w:type="dxa"/>
            <w:shd w:val="clear" w:color="auto" w:fill="auto"/>
            <w:noWrap/>
            <w:vAlign w:val="bottom"/>
            <w:hideMark/>
          </w:tcPr>
          <w:p w:rsidR="00A924D6" w:rsidRPr="002B42E0" w:rsidRDefault="00A924D6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Moniker</w:t>
            </w:r>
          </w:p>
        </w:tc>
        <w:tc>
          <w:tcPr>
            <w:tcW w:w="6264" w:type="dxa"/>
            <w:shd w:val="clear" w:color="auto" w:fill="auto"/>
            <w:noWrap/>
            <w:vAlign w:val="bottom"/>
            <w:hideMark/>
          </w:tcPr>
          <w:p w:rsidR="00A924D6" w:rsidRPr="002B42E0" w:rsidRDefault="00C81D6E" w:rsidP="006015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Returns interface pointer of object to client</w:t>
            </w:r>
          </w:p>
        </w:tc>
      </w:tr>
    </w:tbl>
    <w:p w:rsidR="00A924D6" w:rsidRPr="002B42E0" w:rsidRDefault="00A924D6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A6B45" w:rsidRPr="002B42E0" w:rsidRDefault="00AD7AAB" w:rsidP="00CA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ACTIVE DIRECTORY</w:t>
      </w:r>
    </w:p>
    <w:p w:rsidR="00CA6B45" w:rsidRPr="002B42E0" w:rsidRDefault="00CA6B45" w:rsidP="00CA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a worldwide distributed directory service, but one that does not provide location transparency.</w:t>
      </w:r>
    </w:p>
    <w:p w:rsidR="00DB6A5F" w:rsidRPr="002B42E0" w:rsidRDefault="00CA6B45" w:rsidP="00450F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Basics: </w:t>
      </w:r>
      <w:r w:rsidRPr="002B42E0">
        <w:rPr>
          <w:rFonts w:ascii="Times New Roman" w:hAnsi="Times New Roman" w:cs="Times New Roman"/>
          <w:sz w:val="24"/>
          <w:szCs w:val="24"/>
        </w:rPr>
        <w:t xml:space="preserve">Associate a directory service (called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domain controller</w:t>
      </w:r>
      <w:r w:rsidRPr="002B42E0">
        <w:rPr>
          <w:rFonts w:ascii="Times New Roman" w:hAnsi="Times New Roman" w:cs="Times New Roman"/>
          <w:sz w:val="24"/>
          <w:szCs w:val="24"/>
        </w:rPr>
        <w:t>) with each domain; look up the controller</w:t>
      </w:r>
      <w:r w:rsidR="00450F1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using a normal DNS query:</w:t>
      </w:r>
    </w:p>
    <w:p w:rsidR="00DB6A5F" w:rsidRPr="002B42E0" w:rsidRDefault="00DD6A33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2686050"/>
            <wp:effectExtent l="19050" t="0" r="9525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A33" w:rsidRPr="002B42E0" w:rsidRDefault="00DD6A33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6A33" w:rsidRPr="002B42E0" w:rsidRDefault="00122D6B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 w:rsidRPr="002B42E0">
        <w:rPr>
          <w:rFonts w:ascii="Times New Roman" w:hAnsi="Times New Roman" w:cs="Times New Roman"/>
          <w:sz w:val="24"/>
          <w:szCs w:val="24"/>
        </w:rPr>
        <w:t>Controller is implemented as an LDAP server</w:t>
      </w:r>
    </w:p>
    <w:p w:rsidR="00122D6B" w:rsidRDefault="00122D6B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D7AAB" w:rsidRPr="002B42E0" w:rsidRDefault="00AD7AAB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50672" w:rsidRPr="002B42E0" w:rsidRDefault="00AD7AAB" w:rsidP="00A50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FAULT TOLERANCE</w:t>
      </w:r>
    </w:p>
    <w:p w:rsidR="00122D6B" w:rsidRPr="002B42E0" w:rsidRDefault="00A50672" w:rsidP="00A50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Automatic transactions: </w:t>
      </w:r>
      <w:r w:rsidRPr="002B42E0">
        <w:rPr>
          <w:rFonts w:ascii="Times New Roman" w:hAnsi="Times New Roman" w:cs="Times New Roman"/>
          <w:sz w:val="24"/>
          <w:szCs w:val="24"/>
        </w:rPr>
        <w:t>Each class object (from which objects are created), has a transaction attribute that determines how its objects behave as part of a transaction: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A676AB" w:rsidRPr="002B42E0" w:rsidTr="00AD7AAB">
        <w:tc>
          <w:tcPr>
            <w:tcW w:w="1998" w:type="dxa"/>
          </w:tcPr>
          <w:p w:rsidR="00A676AB" w:rsidRPr="002B42E0" w:rsidRDefault="009E65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Attr</w:t>
            </w:r>
            <w:proofErr w:type="spellEnd"/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Value</w:t>
            </w:r>
          </w:p>
        </w:tc>
        <w:tc>
          <w:tcPr>
            <w:tcW w:w="7578" w:type="dxa"/>
          </w:tcPr>
          <w:p w:rsidR="00A676AB" w:rsidRPr="002B42E0" w:rsidRDefault="009E65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A676AB" w:rsidRPr="002B42E0" w:rsidTr="00AD7AAB">
        <w:tc>
          <w:tcPr>
            <w:tcW w:w="1998" w:type="dxa"/>
          </w:tcPr>
          <w:p w:rsidR="00A676AB" w:rsidRPr="002B42E0" w:rsidRDefault="00346B34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REQUIRES NEW</w:t>
            </w:r>
          </w:p>
        </w:tc>
        <w:tc>
          <w:tcPr>
            <w:tcW w:w="7578" w:type="dxa"/>
          </w:tcPr>
          <w:p w:rsidR="00A676AB" w:rsidRPr="002B42E0" w:rsidRDefault="00346B34" w:rsidP="00346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 new transaction is always started at each invocation</w:t>
            </w:r>
          </w:p>
        </w:tc>
      </w:tr>
      <w:tr w:rsidR="00A676AB" w:rsidRPr="002B42E0" w:rsidTr="00AD7AAB">
        <w:tc>
          <w:tcPr>
            <w:tcW w:w="1998" w:type="dxa"/>
          </w:tcPr>
          <w:p w:rsidR="00A676AB" w:rsidRPr="002B42E0" w:rsidRDefault="00346B34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REQUIRED</w:t>
            </w:r>
          </w:p>
        </w:tc>
        <w:tc>
          <w:tcPr>
            <w:tcW w:w="7578" w:type="dxa"/>
          </w:tcPr>
          <w:p w:rsidR="00A676AB" w:rsidRPr="002B42E0" w:rsidRDefault="00346B34" w:rsidP="00346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 new transaction is started if not already done so</w:t>
            </w:r>
          </w:p>
        </w:tc>
      </w:tr>
      <w:tr w:rsidR="00A676AB" w:rsidRPr="002B42E0" w:rsidTr="00AD7AAB">
        <w:tc>
          <w:tcPr>
            <w:tcW w:w="1998" w:type="dxa"/>
          </w:tcPr>
          <w:p w:rsidR="00A676AB" w:rsidRPr="002B42E0" w:rsidRDefault="00346B34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SUPPORTED</w:t>
            </w:r>
          </w:p>
        </w:tc>
        <w:tc>
          <w:tcPr>
            <w:tcW w:w="7578" w:type="dxa"/>
          </w:tcPr>
          <w:p w:rsidR="00A676AB" w:rsidRPr="002B42E0" w:rsidRDefault="00346B34" w:rsidP="00346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Join a transaction only if caller is already part of one</w:t>
            </w:r>
          </w:p>
        </w:tc>
      </w:tr>
      <w:tr w:rsidR="00A676AB" w:rsidRPr="002B42E0" w:rsidTr="00AD7AAB">
        <w:tc>
          <w:tcPr>
            <w:tcW w:w="1998" w:type="dxa"/>
          </w:tcPr>
          <w:p w:rsidR="00A676AB" w:rsidRPr="002B42E0" w:rsidRDefault="00346B34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NOT SUPPORTED</w:t>
            </w:r>
          </w:p>
        </w:tc>
        <w:tc>
          <w:tcPr>
            <w:tcW w:w="7578" w:type="dxa"/>
          </w:tcPr>
          <w:p w:rsidR="00A676AB" w:rsidRPr="002B42E0" w:rsidRDefault="00346B34" w:rsidP="00346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Never join a transaction (no transaction support)</w:t>
            </w:r>
          </w:p>
        </w:tc>
      </w:tr>
      <w:tr w:rsidR="00A676AB" w:rsidRPr="002B42E0" w:rsidTr="00AD7AAB">
        <w:tc>
          <w:tcPr>
            <w:tcW w:w="1998" w:type="dxa"/>
          </w:tcPr>
          <w:p w:rsidR="00A676AB" w:rsidRPr="002B42E0" w:rsidRDefault="00346B34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DISABLED</w:t>
            </w:r>
          </w:p>
        </w:tc>
        <w:tc>
          <w:tcPr>
            <w:tcW w:w="7578" w:type="dxa"/>
          </w:tcPr>
          <w:p w:rsidR="00A676AB" w:rsidRPr="002B42E0" w:rsidRDefault="00346B34" w:rsidP="00346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Never join a transaction, even if told to do so</w:t>
            </w:r>
          </w:p>
        </w:tc>
      </w:tr>
    </w:tbl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0A5BA7" w:rsidP="000A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 w:rsidRPr="002B42E0">
        <w:rPr>
          <w:rFonts w:ascii="Times New Roman" w:hAnsi="Times New Roman" w:cs="Times New Roman"/>
          <w:sz w:val="24"/>
          <w:szCs w:val="24"/>
        </w:rPr>
        <w:t>Transactions are essentially executed at the level of a method invocation.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20D1C" w:rsidRPr="002B42E0" w:rsidRDefault="00920D1C" w:rsidP="00920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Declarative security: </w:t>
      </w:r>
      <w:r w:rsidRPr="002B42E0">
        <w:rPr>
          <w:rFonts w:ascii="Times New Roman" w:hAnsi="Times New Roman" w:cs="Times New Roman"/>
          <w:sz w:val="24"/>
          <w:szCs w:val="24"/>
        </w:rPr>
        <w:t>Register per object what the system should enforce with respect to authentication.</w:t>
      </w:r>
      <w:r w:rsidR="00450F1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Authentication is associated with users and user groups. There are different authentication levels:</w:t>
      </w:r>
    </w:p>
    <w:p w:rsidR="00920D1C" w:rsidRPr="002B42E0" w:rsidRDefault="00920D1C" w:rsidP="00920D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Auth. Level</w:t>
            </w:r>
          </w:p>
        </w:tc>
        <w:tc>
          <w:tcPr>
            <w:tcW w:w="757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57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 authentication is required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CONNECT</w:t>
            </w:r>
          </w:p>
        </w:tc>
        <w:tc>
          <w:tcPr>
            <w:tcW w:w="7578" w:type="dxa"/>
          </w:tcPr>
          <w:p w:rsidR="00A64601" w:rsidRPr="002B42E0" w:rsidRDefault="00A64601" w:rsidP="00A64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Authenticate client when first connected to server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CALL</w:t>
            </w:r>
          </w:p>
        </w:tc>
        <w:tc>
          <w:tcPr>
            <w:tcW w:w="757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Authenticate client at each invocation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PACKET</w:t>
            </w:r>
          </w:p>
        </w:tc>
        <w:tc>
          <w:tcPr>
            <w:tcW w:w="757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Authenticate all data packets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PACKET INTEGRITY</w:t>
            </w:r>
          </w:p>
        </w:tc>
        <w:tc>
          <w:tcPr>
            <w:tcW w:w="7578" w:type="dxa"/>
          </w:tcPr>
          <w:p w:rsidR="00A64601" w:rsidRPr="002B42E0" w:rsidRDefault="00A64601" w:rsidP="00A64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Authenticate data packets and do integrity check</w:t>
            </w:r>
          </w:p>
        </w:tc>
      </w:tr>
      <w:tr w:rsidR="00A64601" w:rsidRPr="002B42E0" w:rsidTr="00A64601">
        <w:tc>
          <w:tcPr>
            <w:tcW w:w="1998" w:type="dxa"/>
          </w:tcPr>
          <w:p w:rsidR="00A64601" w:rsidRPr="002B42E0" w:rsidRDefault="00A64601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PACKET PRIVACY</w:t>
            </w:r>
          </w:p>
        </w:tc>
        <w:tc>
          <w:tcPr>
            <w:tcW w:w="7578" w:type="dxa"/>
          </w:tcPr>
          <w:p w:rsidR="00A64601" w:rsidRPr="002B42E0" w:rsidRDefault="00A64601" w:rsidP="00A64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Authenticate, integrity-check, and encrypt data packets</w:t>
            </w:r>
          </w:p>
        </w:tc>
      </w:tr>
    </w:tbl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6600A" w:rsidRPr="002B42E0" w:rsidRDefault="00AD7AAB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SECURITY</w:t>
      </w:r>
    </w:p>
    <w:p w:rsidR="00B631DD" w:rsidRPr="002B42E0" w:rsidRDefault="00450B91" w:rsidP="00450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Delegation: </w:t>
      </w:r>
      <w:r w:rsidRPr="002B42E0">
        <w:rPr>
          <w:rFonts w:ascii="Times New Roman" w:hAnsi="Times New Roman" w:cs="Times New Roman"/>
          <w:sz w:val="24"/>
          <w:szCs w:val="24"/>
        </w:rPr>
        <w:t>A server can impersonate a client depending on a level:</w:t>
      </w: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255D4E" w:rsidRPr="002B42E0" w:rsidTr="00255D4E">
        <w:tc>
          <w:tcPr>
            <w:tcW w:w="199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Impersonation</w:t>
            </w:r>
          </w:p>
        </w:tc>
        <w:tc>
          <w:tcPr>
            <w:tcW w:w="757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255D4E" w:rsidRPr="002B42E0" w:rsidTr="00255D4E">
        <w:tc>
          <w:tcPr>
            <w:tcW w:w="199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ANONYMOUS</w:t>
            </w:r>
          </w:p>
        </w:tc>
        <w:tc>
          <w:tcPr>
            <w:tcW w:w="7578" w:type="dxa"/>
          </w:tcPr>
          <w:p w:rsidR="00255D4E" w:rsidRPr="002B42E0" w:rsidRDefault="00255D4E" w:rsidP="00255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The client is completely anonymous to the server</w:t>
            </w:r>
          </w:p>
        </w:tc>
      </w:tr>
      <w:tr w:rsidR="00255D4E" w:rsidRPr="002B42E0" w:rsidTr="00255D4E">
        <w:tc>
          <w:tcPr>
            <w:tcW w:w="199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</w:p>
        </w:tc>
        <w:tc>
          <w:tcPr>
            <w:tcW w:w="7578" w:type="dxa"/>
          </w:tcPr>
          <w:p w:rsidR="00255D4E" w:rsidRPr="002B42E0" w:rsidRDefault="00174493" w:rsidP="00174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The server knows the client and can do access control checks</w:t>
            </w:r>
          </w:p>
        </w:tc>
      </w:tr>
      <w:tr w:rsidR="00255D4E" w:rsidRPr="002B42E0" w:rsidTr="00255D4E">
        <w:tc>
          <w:tcPr>
            <w:tcW w:w="199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IMPERSONATE</w:t>
            </w:r>
          </w:p>
        </w:tc>
        <w:tc>
          <w:tcPr>
            <w:tcW w:w="7578" w:type="dxa"/>
          </w:tcPr>
          <w:p w:rsidR="00255D4E" w:rsidRPr="002B42E0" w:rsidRDefault="00174493" w:rsidP="00174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The server can invoke local objects on behalf of the client</w:t>
            </w:r>
          </w:p>
        </w:tc>
      </w:tr>
      <w:tr w:rsidR="00255D4E" w:rsidRPr="002B42E0" w:rsidTr="00255D4E">
        <w:tc>
          <w:tcPr>
            <w:tcW w:w="1998" w:type="dxa"/>
          </w:tcPr>
          <w:p w:rsidR="00255D4E" w:rsidRPr="002B42E0" w:rsidRDefault="00255D4E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DELEGATE</w:t>
            </w:r>
          </w:p>
        </w:tc>
        <w:tc>
          <w:tcPr>
            <w:tcW w:w="7578" w:type="dxa"/>
          </w:tcPr>
          <w:p w:rsidR="00255D4E" w:rsidRPr="002B42E0" w:rsidRDefault="00174493" w:rsidP="00174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The server can invoke remote objects on behalf of the client</w:t>
            </w:r>
          </w:p>
        </w:tc>
      </w:tr>
    </w:tbl>
    <w:p w:rsidR="00DB6A5F" w:rsidRPr="002B42E0" w:rsidRDefault="00BA29D7" w:rsidP="00BA29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There is also support for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programmatic security </w:t>
      </w:r>
      <w:r w:rsidRPr="002B42E0">
        <w:rPr>
          <w:rFonts w:ascii="Times New Roman" w:hAnsi="Times New Roman" w:cs="Times New Roman"/>
          <w:sz w:val="24"/>
          <w:szCs w:val="24"/>
        </w:rPr>
        <w:t>by which security levels can be set by an application, as well as the required security services (see book).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AD7AAB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GLOBE</w:t>
      </w:r>
    </w:p>
    <w:p w:rsidR="0043039D" w:rsidRPr="002B42E0" w:rsidRDefault="0043039D" w:rsidP="004303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1. Experimental wide-area system currently being developed at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Vrije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Universiteit</w:t>
      </w:r>
      <w:proofErr w:type="spellEnd"/>
    </w:p>
    <w:p w:rsidR="0043039D" w:rsidRPr="002B42E0" w:rsidRDefault="0043039D" w:rsidP="004303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Unique for its focus on scalability by means of truly distributed objects.</w:t>
      </w:r>
    </w:p>
    <w:p w:rsidR="005127E3" w:rsidRDefault="0043039D" w:rsidP="00E764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3. Prototype version up and running across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multiplemachines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distributed in NL and across Europe</w:t>
      </w:r>
      <w:r w:rsidR="00E7645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and the US.</w:t>
      </w:r>
    </w:p>
    <w:p w:rsidR="00DB6A5F" w:rsidRPr="002B42E0" w:rsidRDefault="006E4AA9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Object Model</w:t>
      </w:r>
    </w:p>
    <w:p w:rsidR="006E4AA9" w:rsidRPr="002B42E0" w:rsidRDefault="000874E0" w:rsidP="00087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A Globe object is a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physically distributed</w:t>
      </w:r>
      <w:r w:rsidR="00E764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shared object</w:t>
      </w:r>
      <w:r w:rsidRPr="002B42E0">
        <w:rPr>
          <w:rFonts w:ascii="Times New Roman" w:hAnsi="Times New Roman" w:cs="Times New Roman"/>
          <w:sz w:val="24"/>
          <w:szCs w:val="24"/>
        </w:rPr>
        <w:t>: the object’s state may be physically distributed across several machines</w:t>
      </w:r>
    </w:p>
    <w:p w:rsidR="00DB6A5F" w:rsidRPr="002B42E0" w:rsidRDefault="003E190E" w:rsidP="003E190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81579" cy="2276475"/>
            <wp:effectExtent l="19050" t="0" r="0" b="0"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6" cy="2280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0E" w:rsidRPr="002B42E0" w:rsidRDefault="003E190E" w:rsidP="003E19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57C" w:rsidRPr="002B42E0" w:rsidRDefault="00C3357C" w:rsidP="00C3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Local object: </w:t>
      </w:r>
      <w:r w:rsidRPr="002B42E0">
        <w:rPr>
          <w:rFonts w:ascii="Times New Roman" w:hAnsi="Times New Roman" w:cs="Times New Roman"/>
          <w:sz w:val="24"/>
          <w:szCs w:val="24"/>
        </w:rPr>
        <w:t>A non</w:t>
      </w:r>
      <w:r w:rsidR="00AD7AAB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distributed object residing a single address space, often representing a distributed</w:t>
      </w:r>
      <w:r w:rsidR="00BF7F6D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shared object</w:t>
      </w:r>
    </w:p>
    <w:p w:rsidR="003E190E" w:rsidRPr="002B42E0" w:rsidRDefault="00C3357C" w:rsidP="00BF7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Contact point: </w:t>
      </w:r>
      <w:r w:rsidRPr="002B42E0">
        <w:rPr>
          <w:rFonts w:ascii="Times New Roman" w:hAnsi="Times New Roman" w:cs="Times New Roman"/>
          <w:sz w:val="24"/>
          <w:szCs w:val="24"/>
        </w:rPr>
        <w:t>A point where clients can contact the distributed object; each contact point is described</w:t>
      </w:r>
      <w:r w:rsidR="00BF7F6D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 xml:space="preserve">through a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contact address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528B" w:rsidRPr="002B42E0" w:rsidRDefault="003F528B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Object Model</w:t>
      </w:r>
    </w:p>
    <w:p w:rsidR="00DB6A5F" w:rsidRPr="002B42E0" w:rsidRDefault="002F6DC9" w:rsidP="00BF7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Globe attempts to separate functionality from distribution by distinguishing different local</w:t>
      </w:r>
      <w:r w:rsidR="00BF7F6D">
        <w:rPr>
          <w:rFonts w:ascii="Times New Roman" w:hAnsi="Times New Roman" w:cs="Times New Roman"/>
          <w:sz w:val="24"/>
          <w:szCs w:val="24"/>
        </w:rPr>
        <w:t xml:space="preserve"> </w:t>
      </w:r>
      <w:r w:rsidR="00F006D1" w:rsidRPr="002B42E0">
        <w:rPr>
          <w:rFonts w:ascii="Times New Roman" w:hAnsi="Times New Roman" w:cs="Times New Roman"/>
          <w:sz w:val="24"/>
          <w:szCs w:val="24"/>
        </w:rPr>
        <w:t>S</w:t>
      </w:r>
      <w:r w:rsidRPr="002B42E0">
        <w:rPr>
          <w:rFonts w:ascii="Times New Roman" w:hAnsi="Times New Roman" w:cs="Times New Roman"/>
          <w:sz w:val="24"/>
          <w:szCs w:val="24"/>
        </w:rPr>
        <w:t>ub</w:t>
      </w:r>
      <w:r w:rsidR="00F006D1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objects:</w:t>
      </w:r>
    </w:p>
    <w:p w:rsidR="00DB6A5F" w:rsidRPr="002B42E0" w:rsidRDefault="007A374B" w:rsidP="007A374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90950" cy="2333625"/>
            <wp:effectExtent l="19050" t="0" r="0" b="0"/>
            <wp:docPr id="1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660" cy="2343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80A" w:rsidRPr="002B42E0" w:rsidRDefault="000D280A" w:rsidP="000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Semantics sub</w:t>
      </w:r>
      <w:r w:rsidR="00E86AE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object: </w:t>
      </w:r>
      <w:r w:rsidRPr="002B42E0">
        <w:rPr>
          <w:rFonts w:ascii="Times New Roman" w:hAnsi="Times New Roman" w:cs="Times New Roman"/>
          <w:sz w:val="24"/>
          <w:szCs w:val="24"/>
        </w:rPr>
        <w:t>Contains the methods that implement the functionality of the distributed shared</w:t>
      </w:r>
      <w:r w:rsidR="00014ACB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</w:t>
      </w:r>
    </w:p>
    <w:p w:rsidR="00C70FD9" w:rsidRPr="002B42E0" w:rsidRDefault="000D280A" w:rsidP="000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Communication sub</w:t>
      </w:r>
      <w:r w:rsidR="00E86AE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object: </w:t>
      </w:r>
      <w:r w:rsidRPr="002B42E0">
        <w:rPr>
          <w:rFonts w:ascii="Times New Roman" w:hAnsi="Times New Roman" w:cs="Times New Roman"/>
          <w:sz w:val="24"/>
          <w:szCs w:val="24"/>
        </w:rPr>
        <w:t>Provides a (relatively simple), network-independent interface for communication between local objects</w:t>
      </w:r>
    </w:p>
    <w:p w:rsidR="00742B71" w:rsidRPr="002B42E0" w:rsidRDefault="00742B71" w:rsidP="00742B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Replication sub</w:t>
      </w:r>
      <w:r w:rsidR="00494C8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object: </w:t>
      </w:r>
      <w:r w:rsidRPr="002B42E0">
        <w:rPr>
          <w:rFonts w:ascii="Times New Roman" w:hAnsi="Times New Roman" w:cs="Times New Roman"/>
          <w:sz w:val="24"/>
          <w:szCs w:val="24"/>
        </w:rPr>
        <w:t xml:space="preserve">Contains the implementation of an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object-specific </w:t>
      </w:r>
      <w:r w:rsidRPr="002B42E0">
        <w:rPr>
          <w:rFonts w:ascii="Times New Roman" w:hAnsi="Times New Roman" w:cs="Times New Roman"/>
          <w:sz w:val="24"/>
          <w:szCs w:val="24"/>
        </w:rPr>
        <w:t>consistency protocol that</w:t>
      </w:r>
      <w:r w:rsidR="00381D3A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controls exactly when a method on the semantics sub</w:t>
      </w:r>
      <w:r w:rsidR="00494C8B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object may be invoked</w:t>
      </w:r>
    </w:p>
    <w:p w:rsidR="00742B71" w:rsidRPr="002B42E0" w:rsidRDefault="00742B71" w:rsidP="00381D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Control sub</w:t>
      </w:r>
      <w:r w:rsidR="00494C8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object: </w:t>
      </w:r>
      <w:r w:rsidRPr="002B42E0">
        <w:rPr>
          <w:rFonts w:ascii="Times New Roman" w:hAnsi="Times New Roman" w:cs="Times New Roman"/>
          <w:sz w:val="24"/>
          <w:szCs w:val="24"/>
        </w:rPr>
        <w:t>Connects the user-defined interfaces of the semantics sub</w:t>
      </w:r>
      <w:r w:rsidR="00494C8B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object to the generic,</w:t>
      </w:r>
      <w:r w:rsidR="00381D3A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predefined interfaces of the replication sub</w:t>
      </w:r>
      <w:r w:rsidR="00494C8B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object</w:t>
      </w:r>
    </w:p>
    <w:p w:rsidR="00DB6A5F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51F70" w:rsidRDefault="00E51F70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6AE9" w:rsidRPr="002B42E0" w:rsidRDefault="00E86AE9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C86588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Client-to-Object Binding</w:t>
      </w:r>
    </w:p>
    <w:p w:rsidR="00C86588" w:rsidRPr="002B42E0" w:rsidRDefault="00EF5EAC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0" cy="3034209"/>
            <wp:effectExtent l="19050" t="0" r="0" b="0"/>
            <wp:docPr id="2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869" cy="3038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EAC" w:rsidRPr="002B42E0" w:rsidRDefault="000E5234" w:rsidP="000E5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Globe’s contact addresses correspond to CORBA’s object references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A5F" w:rsidRPr="002B42E0" w:rsidRDefault="00E86AE9" w:rsidP="00DB6A5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GLOBE SERVICES</w:t>
      </w:r>
    </w:p>
    <w:tbl>
      <w:tblPr>
        <w:tblStyle w:val="TableGrid"/>
        <w:tblW w:w="0" w:type="auto"/>
        <w:tblLook w:val="04A0"/>
      </w:tblPr>
      <w:tblGrid>
        <w:gridCol w:w="1683"/>
        <w:gridCol w:w="6894"/>
        <w:gridCol w:w="999"/>
      </w:tblGrid>
      <w:tr w:rsidR="00E176DF" w:rsidRPr="002B42E0" w:rsidTr="00305999">
        <w:tc>
          <w:tcPr>
            <w:tcW w:w="1548" w:type="dxa"/>
          </w:tcPr>
          <w:p w:rsidR="00E176DF" w:rsidRPr="002B42E0" w:rsidRDefault="00B60B5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Service</w:t>
            </w:r>
          </w:p>
        </w:tc>
        <w:tc>
          <w:tcPr>
            <w:tcW w:w="7020" w:type="dxa"/>
          </w:tcPr>
          <w:p w:rsidR="00E176DF" w:rsidRPr="002B42E0" w:rsidRDefault="00AB655D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Possible implementation</w:t>
            </w:r>
          </w:p>
        </w:tc>
        <w:tc>
          <w:tcPr>
            <w:tcW w:w="1008" w:type="dxa"/>
          </w:tcPr>
          <w:p w:rsidR="00E176D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Av?</w:t>
            </w:r>
          </w:p>
        </w:tc>
      </w:tr>
      <w:tr w:rsidR="008D4C79" w:rsidRPr="002B42E0" w:rsidTr="00305999">
        <w:tc>
          <w:tcPr>
            <w:tcW w:w="1548" w:type="dxa"/>
          </w:tcPr>
          <w:p w:rsidR="008D4C79" w:rsidRPr="002B42E0" w:rsidRDefault="008D4C79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</w:p>
        </w:tc>
        <w:tc>
          <w:tcPr>
            <w:tcW w:w="7020" w:type="dxa"/>
          </w:tcPr>
          <w:p w:rsidR="008D4C79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object that holds references to other objects</w:t>
            </w:r>
          </w:p>
        </w:tc>
        <w:tc>
          <w:tcPr>
            <w:tcW w:w="1008" w:type="dxa"/>
          </w:tcPr>
          <w:p w:rsidR="008D4C79" w:rsidRPr="002B42E0" w:rsidRDefault="008D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D4C79" w:rsidRPr="002B42E0" w:rsidTr="00305999">
        <w:tc>
          <w:tcPr>
            <w:tcW w:w="1548" w:type="dxa"/>
          </w:tcPr>
          <w:p w:rsidR="008D4C79" w:rsidRPr="002B42E0" w:rsidRDefault="008D4C79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Concurrency</w:t>
            </w:r>
          </w:p>
        </w:tc>
        <w:tc>
          <w:tcPr>
            <w:tcW w:w="7020" w:type="dxa"/>
          </w:tcPr>
          <w:p w:rsidR="008D4C79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Each object implements its own concurrency control strategy</w:t>
            </w:r>
          </w:p>
        </w:tc>
        <w:tc>
          <w:tcPr>
            <w:tcW w:w="1008" w:type="dxa"/>
          </w:tcPr>
          <w:p w:rsidR="008D4C79" w:rsidRPr="002B42E0" w:rsidRDefault="008D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D4C79" w:rsidRPr="002B42E0" w:rsidTr="00305999">
        <w:tc>
          <w:tcPr>
            <w:tcW w:w="1548" w:type="dxa"/>
          </w:tcPr>
          <w:p w:rsidR="008D4C79" w:rsidRPr="002B42E0" w:rsidRDefault="008D4C79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Transaction</w:t>
            </w:r>
          </w:p>
        </w:tc>
        <w:tc>
          <w:tcPr>
            <w:tcW w:w="7020" w:type="dxa"/>
          </w:tcPr>
          <w:p w:rsidR="008D4C79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object representing a transaction manager</w:t>
            </w:r>
          </w:p>
        </w:tc>
        <w:tc>
          <w:tcPr>
            <w:tcW w:w="1008" w:type="dxa"/>
          </w:tcPr>
          <w:p w:rsidR="008D4C79" w:rsidRPr="002B42E0" w:rsidRDefault="008D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D4C79" w:rsidRPr="002B42E0" w:rsidTr="00305999">
        <w:tc>
          <w:tcPr>
            <w:tcW w:w="1548" w:type="dxa"/>
          </w:tcPr>
          <w:p w:rsidR="008D4C79" w:rsidRPr="002B42E0" w:rsidRDefault="008D4C79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Event/</w:t>
            </w:r>
            <w:proofErr w:type="spellStart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Notif</w:t>
            </w:r>
            <w:proofErr w:type="spellEnd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20" w:type="dxa"/>
          </w:tcPr>
          <w:p w:rsidR="008D4C79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object per group of events (as in DCOM)</w:t>
            </w:r>
          </w:p>
        </w:tc>
        <w:tc>
          <w:tcPr>
            <w:tcW w:w="1008" w:type="dxa"/>
          </w:tcPr>
          <w:p w:rsidR="008D4C79" w:rsidRPr="002B42E0" w:rsidRDefault="008D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Externalization</w:t>
            </w:r>
          </w:p>
        </w:tc>
        <w:tc>
          <w:tcPr>
            <w:tcW w:w="7020" w:type="dxa"/>
          </w:tcPr>
          <w:p w:rsidR="0019579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Each object implements its own marshaling routines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Life cycle</w:t>
            </w:r>
          </w:p>
        </w:tc>
        <w:tc>
          <w:tcPr>
            <w:tcW w:w="7020" w:type="dxa"/>
          </w:tcPr>
          <w:p w:rsidR="0019579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class objects combined with per-object implementations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E176DF" w:rsidRPr="002B42E0" w:rsidTr="00305999">
        <w:tc>
          <w:tcPr>
            <w:tcW w:w="1548" w:type="dxa"/>
          </w:tcPr>
          <w:p w:rsidR="00E176DF" w:rsidRPr="002B42E0" w:rsidRDefault="00B60B5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Licensing</w:t>
            </w:r>
          </w:p>
        </w:tc>
        <w:tc>
          <w:tcPr>
            <w:tcW w:w="7020" w:type="dxa"/>
          </w:tcPr>
          <w:p w:rsidR="00E176DF" w:rsidRPr="002B42E0" w:rsidRDefault="00AB655D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Implemented by each object separately</w:t>
            </w:r>
          </w:p>
        </w:tc>
        <w:tc>
          <w:tcPr>
            <w:tcW w:w="1008" w:type="dxa"/>
          </w:tcPr>
          <w:p w:rsidR="00E176D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E176DF" w:rsidRPr="002B42E0" w:rsidTr="00305999">
        <w:tc>
          <w:tcPr>
            <w:tcW w:w="1548" w:type="dxa"/>
          </w:tcPr>
          <w:p w:rsidR="00E176DF" w:rsidRPr="002B42E0" w:rsidRDefault="00B60B5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Naming</w:t>
            </w:r>
          </w:p>
        </w:tc>
        <w:tc>
          <w:tcPr>
            <w:tcW w:w="7020" w:type="dxa"/>
          </w:tcPr>
          <w:p w:rsidR="00E176D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service, implemented by a collection of naming objects</w:t>
            </w:r>
          </w:p>
        </w:tc>
        <w:tc>
          <w:tcPr>
            <w:tcW w:w="1008" w:type="dxa"/>
          </w:tcPr>
          <w:p w:rsidR="00E176D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E176DF" w:rsidRPr="002B42E0" w:rsidTr="00305999">
        <w:tc>
          <w:tcPr>
            <w:tcW w:w="1548" w:type="dxa"/>
          </w:tcPr>
          <w:p w:rsidR="00E176DF" w:rsidRPr="002B42E0" w:rsidRDefault="00B60B5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Property</w:t>
            </w:r>
          </w:p>
        </w:tc>
        <w:tc>
          <w:tcPr>
            <w:tcW w:w="7020" w:type="dxa"/>
          </w:tcPr>
          <w:p w:rsidR="00E176D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Separate service, implemented by a collection of directory objects</w:t>
            </w:r>
          </w:p>
        </w:tc>
        <w:tc>
          <w:tcPr>
            <w:tcW w:w="1008" w:type="dxa"/>
          </w:tcPr>
          <w:p w:rsidR="00E176D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Persistence</w:t>
            </w:r>
          </w:p>
        </w:tc>
        <w:tc>
          <w:tcPr>
            <w:tcW w:w="7020" w:type="dxa"/>
          </w:tcPr>
          <w:p w:rsidR="0019579F" w:rsidRPr="002B42E0" w:rsidRDefault="00AB655D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Implemented on a per-object basis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7020" w:type="dxa"/>
          </w:tcPr>
          <w:p w:rsidR="0019579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Implemented per object, combined with (local) security services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Replication</w:t>
            </w:r>
          </w:p>
        </w:tc>
        <w:tc>
          <w:tcPr>
            <w:tcW w:w="7020" w:type="dxa"/>
          </w:tcPr>
          <w:p w:rsidR="0019579F" w:rsidRPr="002B42E0" w:rsidRDefault="00AB655D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Implemented on a per-object basis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9579F" w:rsidRPr="002B42E0" w:rsidTr="00305999">
        <w:tc>
          <w:tcPr>
            <w:tcW w:w="1548" w:type="dxa"/>
          </w:tcPr>
          <w:p w:rsidR="0019579F" w:rsidRPr="002B42E0" w:rsidRDefault="0019579F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Fault tolerance</w:t>
            </w:r>
          </w:p>
        </w:tc>
        <w:tc>
          <w:tcPr>
            <w:tcW w:w="7020" w:type="dxa"/>
          </w:tcPr>
          <w:p w:rsidR="0019579F" w:rsidRPr="002B42E0" w:rsidRDefault="00AB655D" w:rsidP="00AB65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Implemented per object combined with fault-tolerant servers</w:t>
            </w:r>
          </w:p>
        </w:tc>
        <w:tc>
          <w:tcPr>
            <w:tcW w:w="1008" w:type="dxa"/>
          </w:tcPr>
          <w:p w:rsidR="0019579F" w:rsidRPr="002B42E0" w:rsidRDefault="001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:rsidR="00315465" w:rsidRPr="002B42E0" w:rsidRDefault="00315465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4F9D" w:rsidRPr="002B42E0" w:rsidRDefault="00764F9D" w:rsidP="0076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Object References</w:t>
      </w:r>
    </w:p>
    <w:p w:rsidR="00764F9D" w:rsidRPr="002B42E0" w:rsidRDefault="00764F9D" w:rsidP="0076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Globe uses location-independent object handles which are to be resolved to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contact addresses </w:t>
      </w:r>
      <w:r w:rsidRPr="002B42E0">
        <w:rPr>
          <w:rFonts w:ascii="Times New Roman" w:hAnsi="Times New Roman" w:cs="Times New Roman"/>
          <w:sz w:val="24"/>
          <w:szCs w:val="24"/>
        </w:rPr>
        <w:t xml:space="preserve">(which describes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where </w:t>
      </w:r>
      <w:r w:rsidRPr="002B42E0">
        <w:rPr>
          <w:rFonts w:ascii="Times New Roman" w:hAnsi="Times New Roman" w:cs="Times New Roman"/>
          <w:sz w:val="24"/>
          <w:szCs w:val="24"/>
        </w:rPr>
        <w:t xml:space="preserve">and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how </w:t>
      </w:r>
      <w:r w:rsidRPr="002B42E0">
        <w:rPr>
          <w:rFonts w:ascii="Times New Roman" w:hAnsi="Times New Roman" w:cs="Times New Roman"/>
          <w:sz w:val="24"/>
          <w:szCs w:val="24"/>
        </w:rPr>
        <w:t>an object can be contacted):</w:t>
      </w:r>
    </w:p>
    <w:p w:rsidR="00764F9D" w:rsidRPr="002B42E0" w:rsidRDefault="00764F9D" w:rsidP="0076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Associated with a contact point of the distributed</w:t>
      </w:r>
      <w:r w:rsidR="004B1BA3"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</w:t>
      </w:r>
    </w:p>
    <w:p w:rsidR="00764F9D" w:rsidRPr="002B42E0" w:rsidRDefault="00764F9D" w:rsidP="0076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Specifies (for example) a transport-level network address to which the object will listen</w:t>
      </w:r>
    </w:p>
    <w:p w:rsidR="00DB6A5F" w:rsidRPr="002B42E0" w:rsidRDefault="00764F9D" w:rsidP="000E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3. Contains an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implementation handle</w:t>
      </w:r>
      <w:r w:rsidRPr="002B42E0">
        <w:rPr>
          <w:rFonts w:ascii="Times New Roman" w:hAnsi="Times New Roman" w:cs="Times New Roman"/>
          <w:sz w:val="24"/>
          <w:szCs w:val="24"/>
        </w:rPr>
        <w:t>, specifying exactly what the client should implement if it wants</w:t>
      </w:r>
      <w:r w:rsidR="000E1FD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to communicate through the contact point:</w:t>
      </w:r>
    </w:p>
    <w:p w:rsidR="00DB6A5F" w:rsidRPr="002B42E0" w:rsidRDefault="001C51A8" w:rsidP="000A5B1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95825" cy="581025"/>
            <wp:effectExtent l="19050" t="0" r="0" b="0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887" cy="58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A8" w:rsidRPr="002B42E0" w:rsidRDefault="001C51A8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C51A8" w:rsidRPr="002B42E0" w:rsidRDefault="00DD57D3" w:rsidP="00DD5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Objects in Globe have their own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objectspecific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implementations; there is no “standard” proxy that is implemented for all clients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26EE9" w:rsidRPr="002B42E0" w:rsidRDefault="00E86AE9" w:rsidP="00326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NAMING OBJECTS</w:t>
      </w:r>
    </w:p>
    <w:p w:rsidR="00326EE9" w:rsidRPr="002B42E0" w:rsidRDefault="00326EE9" w:rsidP="00326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Globe separates naming from locating objects (as described in Chapter 04). The current</w:t>
      </w:r>
      <w:r w:rsidR="000E1FD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naming service is based on DNS, using TXT records for storing object handles</w:t>
      </w:r>
    </w:p>
    <w:p w:rsidR="00DB6A5F" w:rsidRPr="002B42E0" w:rsidRDefault="00326EE9" w:rsidP="000E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The location service is implemented as a generic, hierarchical tree, similar to the approach</w:t>
      </w:r>
      <w:r w:rsidR="000E1FDF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explained in Chapter 04.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F4D55" w:rsidRPr="002B42E0" w:rsidRDefault="00AD7DD4" w:rsidP="009F4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CACHING AND REPLICATION</w:t>
      </w:r>
    </w:p>
    <w:p w:rsidR="009F4D55" w:rsidRPr="002B42E0" w:rsidRDefault="009F4D55" w:rsidP="009F4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Here’s where Globe differs from many other systems:</w:t>
      </w:r>
    </w:p>
    <w:p w:rsidR="009F4D55" w:rsidRPr="002B42E0" w:rsidRDefault="009F4D55" w:rsidP="009F4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1. The organization of a local object is such that replication is inherently part of each distributed</w:t>
      </w:r>
    </w:p>
    <w:p w:rsidR="009F4D55" w:rsidRPr="002B42E0" w:rsidRDefault="009F4D55" w:rsidP="009F4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42E0">
        <w:rPr>
          <w:rFonts w:ascii="Times New Roman" w:hAnsi="Times New Roman" w:cs="Times New Roman"/>
          <w:sz w:val="24"/>
          <w:szCs w:val="24"/>
        </w:rPr>
        <w:t>shared</w:t>
      </w:r>
      <w:proofErr w:type="gramEnd"/>
      <w:r w:rsidRPr="002B42E0">
        <w:rPr>
          <w:rFonts w:ascii="Times New Roman" w:hAnsi="Times New Roman" w:cs="Times New Roman"/>
          <w:sz w:val="24"/>
          <w:szCs w:val="24"/>
        </w:rPr>
        <w:t xml:space="preserve"> object</w:t>
      </w:r>
    </w:p>
    <w:p w:rsidR="00DB6A5F" w:rsidRPr="002B42E0" w:rsidRDefault="009F4D55" w:rsidP="009F4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All replication sub</w:t>
      </w:r>
      <w:r w:rsidR="00AD7DD4"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objects have the same interface:</w:t>
      </w:r>
    </w:p>
    <w:p w:rsidR="00DB6A5F" w:rsidRPr="002B42E0" w:rsidRDefault="00DB6A5F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8298"/>
      </w:tblGrid>
      <w:tr w:rsidR="00571D62" w:rsidRPr="002B42E0" w:rsidTr="00571D62">
        <w:tc>
          <w:tcPr>
            <w:tcW w:w="1278" w:type="dxa"/>
          </w:tcPr>
          <w:p w:rsidR="00571D62" w:rsidRPr="002B42E0" w:rsidRDefault="00571D62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8298" w:type="dxa"/>
          </w:tcPr>
          <w:p w:rsidR="00571D62" w:rsidRPr="002B42E0" w:rsidRDefault="00571D62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571D62" w:rsidRPr="002B42E0" w:rsidTr="00571D62">
        <w:tc>
          <w:tcPr>
            <w:tcW w:w="1278" w:type="dxa"/>
          </w:tcPr>
          <w:p w:rsidR="00571D62" w:rsidRPr="002B42E0" w:rsidRDefault="00571D62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</w:p>
        </w:tc>
        <w:tc>
          <w:tcPr>
            <w:tcW w:w="8298" w:type="dxa"/>
          </w:tcPr>
          <w:p w:rsidR="00571D62" w:rsidRPr="002B42E0" w:rsidRDefault="00571D62" w:rsidP="00571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Called to synchronize replicas of the semantics </w:t>
            </w:r>
            <w:proofErr w:type="spellStart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subobjects</w:t>
            </w:r>
            <w:proofErr w:type="spellEnd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, obtain locks if necessary, etc.</w:t>
            </w:r>
          </w:p>
        </w:tc>
      </w:tr>
      <w:tr w:rsidR="00571D62" w:rsidRPr="002B42E0" w:rsidTr="00571D62">
        <w:tc>
          <w:tcPr>
            <w:tcW w:w="1278" w:type="dxa"/>
          </w:tcPr>
          <w:p w:rsidR="00571D62" w:rsidRPr="002B42E0" w:rsidRDefault="00571D62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send</w:t>
            </w:r>
          </w:p>
        </w:tc>
        <w:tc>
          <w:tcPr>
            <w:tcW w:w="8298" w:type="dxa"/>
          </w:tcPr>
          <w:p w:rsidR="00571D62" w:rsidRPr="002B42E0" w:rsidRDefault="00571D62" w:rsidP="00571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Provide marshaled arguments of a specific method, and pass invocation to local objects in other address spaces</w:t>
            </w:r>
          </w:p>
        </w:tc>
      </w:tr>
      <w:tr w:rsidR="00571D62" w:rsidRPr="002B42E0" w:rsidTr="00571D62">
        <w:tc>
          <w:tcPr>
            <w:tcW w:w="1278" w:type="dxa"/>
          </w:tcPr>
          <w:p w:rsidR="00571D62" w:rsidRPr="002B42E0" w:rsidRDefault="00571D62" w:rsidP="00DB6A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invoked</w:t>
            </w:r>
          </w:p>
        </w:tc>
        <w:tc>
          <w:tcPr>
            <w:tcW w:w="8298" w:type="dxa"/>
          </w:tcPr>
          <w:p w:rsidR="00571D62" w:rsidRPr="002B42E0" w:rsidRDefault="00571D62" w:rsidP="00571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Called after the control sub</w:t>
            </w:r>
            <w:r w:rsidR="00AD7D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42E0">
              <w:rPr>
                <w:rFonts w:ascii="Times New Roman" w:hAnsi="Times New Roman" w:cs="Times New Roman"/>
                <w:sz w:val="24"/>
                <w:szCs w:val="24"/>
              </w:rPr>
              <w:t xml:space="preserve">object has invoked a specific method at the semantics </w:t>
            </w:r>
            <w:proofErr w:type="spellStart"/>
            <w:r w:rsidRPr="002B42E0">
              <w:rPr>
                <w:rFonts w:ascii="Times New Roman" w:hAnsi="Times New Roman" w:cs="Times New Roman"/>
                <w:sz w:val="24"/>
                <w:szCs w:val="24"/>
              </w:rPr>
              <w:t>subobject</w:t>
            </w:r>
            <w:proofErr w:type="spellEnd"/>
          </w:p>
        </w:tc>
      </w:tr>
    </w:tbl>
    <w:p w:rsidR="00DB6A5F" w:rsidRPr="002B42E0" w:rsidRDefault="003050AB" w:rsidP="00305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2B42E0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2B42E0">
        <w:rPr>
          <w:rFonts w:ascii="Times New Roman" w:hAnsi="Times New Roman" w:cs="Times New Roman"/>
          <w:sz w:val="24"/>
          <w:szCs w:val="24"/>
        </w:rPr>
        <w:t xml:space="preserve"> approach allows to implement any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object</w:t>
      </w:r>
      <w:r w:rsidR="00AD7DD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specific </w:t>
      </w:r>
      <w:r w:rsidRPr="002B42E0">
        <w:rPr>
          <w:rFonts w:ascii="Times New Roman" w:hAnsi="Times New Roman" w:cs="Times New Roman"/>
          <w:sz w:val="24"/>
          <w:szCs w:val="24"/>
        </w:rPr>
        <w:t>caching/replication strategy</w:t>
      </w:r>
    </w:p>
    <w:p w:rsidR="00D249ED" w:rsidRPr="002B42E0" w:rsidRDefault="00D249ED" w:rsidP="00AD7D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Security</w:t>
      </w:r>
      <w:r w:rsidR="00AD7DD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6188F"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="00E6188F" w:rsidRPr="002B42E0">
        <w:rPr>
          <w:rFonts w:ascii="Times New Roman" w:hAnsi="Times New Roman" w:cs="Times New Roman"/>
          <w:sz w:val="24"/>
          <w:szCs w:val="24"/>
        </w:rPr>
        <w:t>Additional security sub</w:t>
      </w:r>
      <w:r w:rsidR="00AD7DD4">
        <w:rPr>
          <w:rFonts w:ascii="Times New Roman" w:hAnsi="Times New Roman" w:cs="Times New Roman"/>
          <w:sz w:val="24"/>
          <w:szCs w:val="24"/>
        </w:rPr>
        <w:t>-</w:t>
      </w:r>
      <w:r w:rsidR="00E6188F" w:rsidRPr="002B42E0">
        <w:rPr>
          <w:rFonts w:ascii="Times New Roman" w:hAnsi="Times New Roman" w:cs="Times New Roman"/>
          <w:sz w:val="24"/>
          <w:szCs w:val="24"/>
        </w:rPr>
        <w:t>object checks for authorized communication, invocation, and parameter values. Globe can be integrated with existing security services:</w:t>
      </w:r>
    </w:p>
    <w:p w:rsidR="00DB6A5F" w:rsidRDefault="00746C18" w:rsidP="00E51F7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86042" cy="2990850"/>
            <wp:effectExtent l="19050" t="0" r="0" b="0"/>
            <wp:docPr id="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329" cy="299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B16" w:rsidRPr="000A5B16" w:rsidRDefault="000A5B16" w:rsidP="000A5B1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B16">
        <w:rPr>
          <w:rFonts w:ascii="Times New Roman" w:hAnsi="Times New Roman" w:cs="Times New Roman"/>
          <w:b/>
          <w:sz w:val="24"/>
          <w:szCs w:val="24"/>
        </w:rPr>
        <w:lastRenderedPageBreak/>
        <w:t>Comparison of CORBA, DCOM, and Globe: Philosophy, Communication, Processes, Naming, Synchronization, Caching and Replication, Fault Tolerance, Security.</w:t>
      </w:r>
    </w:p>
    <w:p w:rsidR="00746C18" w:rsidRPr="002B42E0" w:rsidRDefault="008C1FB0" w:rsidP="00DB6A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638675"/>
            <wp:effectExtent l="19050" t="0" r="0" b="0"/>
            <wp:docPr id="2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6C18" w:rsidRPr="002B42E0" w:rsidSect="007B3F5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1ED" w:rsidRDefault="008411ED" w:rsidP="0092049D">
      <w:pPr>
        <w:spacing w:after="0" w:line="240" w:lineRule="auto"/>
      </w:pPr>
      <w:r>
        <w:separator/>
      </w:r>
    </w:p>
  </w:endnote>
  <w:endnote w:type="continuationSeparator" w:id="0">
    <w:p w:rsidR="008411ED" w:rsidRDefault="008411ED" w:rsidP="0092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C2" w:rsidRDefault="004B24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4737"/>
      <w:docPartObj>
        <w:docPartGallery w:val="Page Numbers (Bottom of Page)"/>
        <w:docPartUnique/>
      </w:docPartObj>
    </w:sdtPr>
    <w:sdtContent>
      <w:p w:rsidR="004B24C2" w:rsidRDefault="004B24C2" w:rsidP="004B24C2">
        <w:pPr>
          <w:pStyle w:val="Footer"/>
          <w:jc w:val="center"/>
        </w:pPr>
        <w:hyperlink r:id="rId1" w:history="1">
          <w:r>
            <w:rPr>
              <w:rStyle w:val="Hyperlink"/>
            </w:rPr>
            <w:t>Wisdom Materials</w:t>
          </w:r>
        </w:hyperlink>
      </w:p>
      <w:p w:rsidR="00FA0196" w:rsidRDefault="0070747E">
        <w:pPr>
          <w:pStyle w:val="Footer"/>
          <w:jc w:val="right"/>
        </w:pPr>
        <w:r>
          <w:fldChar w:fldCharType="begin"/>
        </w:r>
        <w:r w:rsidR="006F0638">
          <w:instrText xml:space="preserve"> PAGE   \* MERGEFORMAT </w:instrText>
        </w:r>
        <w:r>
          <w:fldChar w:fldCharType="separate"/>
        </w:r>
        <w:r w:rsidR="004B24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0196" w:rsidRDefault="00FA019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C2" w:rsidRDefault="004B24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1ED" w:rsidRDefault="008411ED" w:rsidP="0092049D">
      <w:pPr>
        <w:spacing w:after="0" w:line="240" w:lineRule="auto"/>
      </w:pPr>
      <w:r>
        <w:separator/>
      </w:r>
    </w:p>
  </w:footnote>
  <w:footnote w:type="continuationSeparator" w:id="0">
    <w:p w:rsidR="008411ED" w:rsidRDefault="008411ED" w:rsidP="00920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C2" w:rsidRDefault="004B24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96" w:rsidRDefault="00FA0196" w:rsidP="00FA0196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FA0196">
      <w:rPr>
        <w:rFonts w:ascii="Times New Roman" w:hAnsi="Times New Roman" w:cs="Times New Roman"/>
        <w:b/>
        <w:sz w:val="24"/>
        <w:szCs w:val="24"/>
      </w:rPr>
      <w:t>UNIT-4</w:t>
    </w:r>
  </w:p>
  <w:p w:rsidR="00FA0196" w:rsidRPr="00FA0196" w:rsidRDefault="00FA0196" w:rsidP="00FA0196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DISTRIBUTED SYSTEMS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C2" w:rsidRDefault="004B24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604"/>
    <w:rsid w:val="00006F6D"/>
    <w:rsid w:val="00012E01"/>
    <w:rsid w:val="00012EE9"/>
    <w:rsid w:val="00013B16"/>
    <w:rsid w:val="00014ACB"/>
    <w:rsid w:val="000603C5"/>
    <w:rsid w:val="00072F7E"/>
    <w:rsid w:val="00073109"/>
    <w:rsid w:val="000874E0"/>
    <w:rsid w:val="0009739E"/>
    <w:rsid w:val="000A08FB"/>
    <w:rsid w:val="000A2B4E"/>
    <w:rsid w:val="000A5B16"/>
    <w:rsid w:val="000A5BA7"/>
    <w:rsid w:val="000D280A"/>
    <w:rsid w:val="000D3B5D"/>
    <w:rsid w:val="000D69B2"/>
    <w:rsid w:val="000E1FDF"/>
    <w:rsid w:val="000E5234"/>
    <w:rsid w:val="000F2C82"/>
    <w:rsid w:val="00100513"/>
    <w:rsid w:val="00110616"/>
    <w:rsid w:val="00115245"/>
    <w:rsid w:val="00122D6B"/>
    <w:rsid w:val="00162576"/>
    <w:rsid w:val="00174493"/>
    <w:rsid w:val="00181AA1"/>
    <w:rsid w:val="0019579F"/>
    <w:rsid w:val="0019782C"/>
    <w:rsid w:val="001A686C"/>
    <w:rsid w:val="001C51A8"/>
    <w:rsid w:val="00213FB7"/>
    <w:rsid w:val="00222BA7"/>
    <w:rsid w:val="002338C1"/>
    <w:rsid w:val="00235FEB"/>
    <w:rsid w:val="0024589A"/>
    <w:rsid w:val="00255AA0"/>
    <w:rsid w:val="00255D4E"/>
    <w:rsid w:val="002929F4"/>
    <w:rsid w:val="002B42E0"/>
    <w:rsid w:val="002C0519"/>
    <w:rsid w:val="002D0A19"/>
    <w:rsid w:val="002D14B8"/>
    <w:rsid w:val="002F3B46"/>
    <w:rsid w:val="002F6DC9"/>
    <w:rsid w:val="003050AB"/>
    <w:rsid w:val="00305999"/>
    <w:rsid w:val="00315465"/>
    <w:rsid w:val="00321470"/>
    <w:rsid w:val="00326EE9"/>
    <w:rsid w:val="003312A3"/>
    <w:rsid w:val="003413CD"/>
    <w:rsid w:val="00346B34"/>
    <w:rsid w:val="003543BF"/>
    <w:rsid w:val="003656D6"/>
    <w:rsid w:val="00365B11"/>
    <w:rsid w:val="00374580"/>
    <w:rsid w:val="0037567A"/>
    <w:rsid w:val="00381D3A"/>
    <w:rsid w:val="003D2002"/>
    <w:rsid w:val="003E0E14"/>
    <w:rsid w:val="003E190E"/>
    <w:rsid w:val="003F528B"/>
    <w:rsid w:val="00404596"/>
    <w:rsid w:val="004106C1"/>
    <w:rsid w:val="0043039D"/>
    <w:rsid w:val="00432848"/>
    <w:rsid w:val="00450B91"/>
    <w:rsid w:val="00450F1F"/>
    <w:rsid w:val="0046600A"/>
    <w:rsid w:val="00494C8B"/>
    <w:rsid w:val="004B1BA3"/>
    <w:rsid w:val="004B24C2"/>
    <w:rsid w:val="004B4ED9"/>
    <w:rsid w:val="004D1A71"/>
    <w:rsid w:val="004D4A58"/>
    <w:rsid w:val="004E0FDE"/>
    <w:rsid w:val="004F04C6"/>
    <w:rsid w:val="004F4747"/>
    <w:rsid w:val="005127E3"/>
    <w:rsid w:val="00524F0F"/>
    <w:rsid w:val="0054105B"/>
    <w:rsid w:val="00571D62"/>
    <w:rsid w:val="005905F8"/>
    <w:rsid w:val="005E5D78"/>
    <w:rsid w:val="006015DD"/>
    <w:rsid w:val="0062219D"/>
    <w:rsid w:val="0063140D"/>
    <w:rsid w:val="00644F2A"/>
    <w:rsid w:val="0064526F"/>
    <w:rsid w:val="00652B1C"/>
    <w:rsid w:val="0067303D"/>
    <w:rsid w:val="00676684"/>
    <w:rsid w:val="00682046"/>
    <w:rsid w:val="006B2C65"/>
    <w:rsid w:val="006B4459"/>
    <w:rsid w:val="006C32A3"/>
    <w:rsid w:val="006D204D"/>
    <w:rsid w:val="006E4AA9"/>
    <w:rsid w:val="006F0638"/>
    <w:rsid w:val="0070747E"/>
    <w:rsid w:val="00733386"/>
    <w:rsid w:val="0074020A"/>
    <w:rsid w:val="00742B71"/>
    <w:rsid w:val="00746C18"/>
    <w:rsid w:val="0075217D"/>
    <w:rsid w:val="00764F9D"/>
    <w:rsid w:val="00767562"/>
    <w:rsid w:val="00767EE0"/>
    <w:rsid w:val="0077306C"/>
    <w:rsid w:val="00776FE0"/>
    <w:rsid w:val="0078127D"/>
    <w:rsid w:val="0078710B"/>
    <w:rsid w:val="007A374B"/>
    <w:rsid w:val="007B3F21"/>
    <w:rsid w:val="007B3F53"/>
    <w:rsid w:val="007C4160"/>
    <w:rsid w:val="007E68D3"/>
    <w:rsid w:val="007E77CB"/>
    <w:rsid w:val="00823209"/>
    <w:rsid w:val="008411ED"/>
    <w:rsid w:val="00850914"/>
    <w:rsid w:val="00862003"/>
    <w:rsid w:val="00865FEA"/>
    <w:rsid w:val="00871C7E"/>
    <w:rsid w:val="00874F07"/>
    <w:rsid w:val="008800BE"/>
    <w:rsid w:val="008942E1"/>
    <w:rsid w:val="008A56DB"/>
    <w:rsid w:val="008B0DA2"/>
    <w:rsid w:val="008B593F"/>
    <w:rsid w:val="008B6E9F"/>
    <w:rsid w:val="008B7E5B"/>
    <w:rsid w:val="008C0692"/>
    <w:rsid w:val="008C1FB0"/>
    <w:rsid w:val="008D0D9A"/>
    <w:rsid w:val="008D3D0A"/>
    <w:rsid w:val="008D4C79"/>
    <w:rsid w:val="008F5B81"/>
    <w:rsid w:val="0092049D"/>
    <w:rsid w:val="00920D1C"/>
    <w:rsid w:val="00942604"/>
    <w:rsid w:val="00950FC8"/>
    <w:rsid w:val="0095152D"/>
    <w:rsid w:val="009658DF"/>
    <w:rsid w:val="0096672F"/>
    <w:rsid w:val="00996B6D"/>
    <w:rsid w:val="009A54C5"/>
    <w:rsid w:val="009A6556"/>
    <w:rsid w:val="009B7A8D"/>
    <w:rsid w:val="009C0227"/>
    <w:rsid w:val="009C3BAB"/>
    <w:rsid w:val="009E0680"/>
    <w:rsid w:val="009E1B21"/>
    <w:rsid w:val="009E6501"/>
    <w:rsid w:val="009E6991"/>
    <w:rsid w:val="009F4D55"/>
    <w:rsid w:val="00A027A7"/>
    <w:rsid w:val="00A11230"/>
    <w:rsid w:val="00A11380"/>
    <w:rsid w:val="00A46C4F"/>
    <w:rsid w:val="00A50672"/>
    <w:rsid w:val="00A62BD2"/>
    <w:rsid w:val="00A64601"/>
    <w:rsid w:val="00A676AB"/>
    <w:rsid w:val="00A83B38"/>
    <w:rsid w:val="00A924D6"/>
    <w:rsid w:val="00A92D3F"/>
    <w:rsid w:val="00AA5920"/>
    <w:rsid w:val="00AB07A7"/>
    <w:rsid w:val="00AB37B6"/>
    <w:rsid w:val="00AB655D"/>
    <w:rsid w:val="00AB730F"/>
    <w:rsid w:val="00AC0D97"/>
    <w:rsid w:val="00AD7AAB"/>
    <w:rsid w:val="00AD7DD4"/>
    <w:rsid w:val="00AE6D1A"/>
    <w:rsid w:val="00AF2C2B"/>
    <w:rsid w:val="00B302FC"/>
    <w:rsid w:val="00B316BD"/>
    <w:rsid w:val="00B60B5F"/>
    <w:rsid w:val="00B631DD"/>
    <w:rsid w:val="00B76E07"/>
    <w:rsid w:val="00B81591"/>
    <w:rsid w:val="00B902A8"/>
    <w:rsid w:val="00BA282D"/>
    <w:rsid w:val="00BA29D7"/>
    <w:rsid w:val="00BA3491"/>
    <w:rsid w:val="00BD074A"/>
    <w:rsid w:val="00BD53B1"/>
    <w:rsid w:val="00BE500B"/>
    <w:rsid w:val="00BE567B"/>
    <w:rsid w:val="00BE6DBA"/>
    <w:rsid w:val="00BF7F6D"/>
    <w:rsid w:val="00C034FF"/>
    <w:rsid w:val="00C101A1"/>
    <w:rsid w:val="00C177AF"/>
    <w:rsid w:val="00C24079"/>
    <w:rsid w:val="00C3357C"/>
    <w:rsid w:val="00C67188"/>
    <w:rsid w:val="00C70FD9"/>
    <w:rsid w:val="00C71F19"/>
    <w:rsid w:val="00C81D6E"/>
    <w:rsid w:val="00C86588"/>
    <w:rsid w:val="00C91B4B"/>
    <w:rsid w:val="00C928B5"/>
    <w:rsid w:val="00C9330D"/>
    <w:rsid w:val="00CA6B45"/>
    <w:rsid w:val="00CB74A6"/>
    <w:rsid w:val="00CC08D7"/>
    <w:rsid w:val="00D03D02"/>
    <w:rsid w:val="00D2119B"/>
    <w:rsid w:val="00D249ED"/>
    <w:rsid w:val="00D71A30"/>
    <w:rsid w:val="00D93237"/>
    <w:rsid w:val="00D94920"/>
    <w:rsid w:val="00D97272"/>
    <w:rsid w:val="00DB6A5F"/>
    <w:rsid w:val="00DD57D3"/>
    <w:rsid w:val="00DD6A33"/>
    <w:rsid w:val="00DE08A8"/>
    <w:rsid w:val="00DF6167"/>
    <w:rsid w:val="00E0549E"/>
    <w:rsid w:val="00E12BFA"/>
    <w:rsid w:val="00E176DF"/>
    <w:rsid w:val="00E51F70"/>
    <w:rsid w:val="00E53E4A"/>
    <w:rsid w:val="00E567B0"/>
    <w:rsid w:val="00E6188F"/>
    <w:rsid w:val="00E62DD9"/>
    <w:rsid w:val="00E757EF"/>
    <w:rsid w:val="00E7645F"/>
    <w:rsid w:val="00E86AE9"/>
    <w:rsid w:val="00EA1866"/>
    <w:rsid w:val="00EB1471"/>
    <w:rsid w:val="00EB1CD0"/>
    <w:rsid w:val="00EB5F3F"/>
    <w:rsid w:val="00EE16AD"/>
    <w:rsid w:val="00EE495F"/>
    <w:rsid w:val="00EF5EAC"/>
    <w:rsid w:val="00F006D1"/>
    <w:rsid w:val="00F009F1"/>
    <w:rsid w:val="00F05CC7"/>
    <w:rsid w:val="00F07D54"/>
    <w:rsid w:val="00F271EE"/>
    <w:rsid w:val="00F43DF4"/>
    <w:rsid w:val="00F56D82"/>
    <w:rsid w:val="00F65C00"/>
    <w:rsid w:val="00F71B9B"/>
    <w:rsid w:val="00FA0196"/>
    <w:rsid w:val="00FA23D8"/>
    <w:rsid w:val="00FB4BC9"/>
    <w:rsid w:val="00FF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2604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42604"/>
  </w:style>
  <w:style w:type="paragraph" w:styleId="BalloonText">
    <w:name w:val="Balloon Text"/>
    <w:basedOn w:val="Normal"/>
    <w:link w:val="BalloonTextChar"/>
    <w:uiPriority w:val="99"/>
    <w:semiHidden/>
    <w:unhideWhenUsed/>
    <w:rsid w:val="0094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67A"/>
    <w:pPr>
      <w:ind w:left="720"/>
      <w:contextualSpacing/>
    </w:pPr>
  </w:style>
  <w:style w:type="table" w:styleId="TableGrid">
    <w:name w:val="Table Grid"/>
    <w:basedOn w:val="TableNormal"/>
    <w:uiPriority w:val="59"/>
    <w:rsid w:val="00C24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0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49D"/>
  </w:style>
  <w:style w:type="paragraph" w:styleId="Footer">
    <w:name w:val="footer"/>
    <w:basedOn w:val="Normal"/>
    <w:link w:val="FooterChar"/>
    <w:uiPriority w:val="99"/>
    <w:unhideWhenUsed/>
    <w:rsid w:val="00920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9D"/>
  </w:style>
  <w:style w:type="character" w:styleId="Hyperlink">
    <w:name w:val="Hyperlink"/>
    <w:basedOn w:val="DefaultParagraphFont"/>
    <w:uiPriority w:val="99"/>
    <w:semiHidden/>
    <w:unhideWhenUsed/>
    <w:rsid w:val="004B24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sdommaterial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C4462-3A08-4FB2-8AA5-3D44598E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2529</Words>
  <Characters>14420</Characters>
  <Application>Microsoft Office Word</Application>
  <DocSecurity>0</DocSecurity>
  <Lines>120</Lines>
  <Paragraphs>33</Paragraphs>
  <ScaleCrop>false</ScaleCrop>
  <Company/>
  <LinksUpToDate>false</LinksUpToDate>
  <CharactersWithSpaces>16916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262</cp:revision>
  <dcterms:created xsi:type="dcterms:W3CDTF">2016-09-19T10:03:00Z</dcterms:created>
  <dcterms:modified xsi:type="dcterms:W3CDTF">2019-08-30T08:29:00Z</dcterms:modified>
</cp:coreProperties>
</file>